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774" w:rsidRPr="00485633" w:rsidRDefault="00CD5774" w:rsidP="005D6104">
      <w:pPr>
        <w:pStyle w:val="Default"/>
        <w:spacing w:afterLines="100" w:after="240" w:line="276" w:lineRule="auto"/>
        <w:rPr>
          <w:rFonts w:ascii="Times New Roman" w:eastAsia="Kozuka Gothic Pro B"/>
          <w:b/>
          <w:bCs/>
          <w:sz w:val="28"/>
          <w:szCs w:val="28"/>
        </w:rPr>
      </w:pPr>
      <w:r w:rsidRPr="00485633">
        <w:rPr>
          <w:rFonts w:ascii="Times New Roman" w:eastAsia="Kozuka Gothic Pro B"/>
          <w:b/>
          <w:bCs/>
          <w:sz w:val="28"/>
          <w:szCs w:val="28"/>
        </w:rPr>
        <w:t>Chapter III  Running-in</w:t>
      </w:r>
    </w:p>
    <w:p w:rsidR="00485633" w:rsidRDefault="00765DDE" w:rsidP="00485633">
      <w:pPr>
        <w:autoSpaceDE w:val="0"/>
        <w:autoSpaceDN w:val="0"/>
        <w:adjustRightInd w:val="0"/>
        <w:snapToGrid w:val="0"/>
        <w:spacing w:line="276" w:lineRule="auto"/>
        <w:ind w:firstLineChars="150" w:firstLine="333"/>
        <w:jc w:val="left"/>
        <w:rPr>
          <w:rFonts w:eastAsia="宋体"/>
          <w:spacing w:val="6"/>
          <w:kern w:val="0"/>
        </w:rPr>
      </w:pPr>
      <w:r w:rsidRPr="00485633">
        <w:rPr>
          <w:rFonts w:eastAsia="宋体"/>
          <w:spacing w:val="6"/>
          <w:kern w:val="0"/>
        </w:rPr>
        <w:t>Before the tractor is put into use, it must run for a period of time under the specified lubrication, speed, and load conditions, and at the same time, carry out necessary inspections, adjustments and maintenance to normalize the technical status. This series of work is called running-in.</w:t>
      </w:r>
    </w:p>
    <w:p w:rsidR="00765DDE" w:rsidRPr="00485633" w:rsidRDefault="00765DDE" w:rsidP="00485633">
      <w:pPr>
        <w:autoSpaceDE w:val="0"/>
        <w:autoSpaceDN w:val="0"/>
        <w:adjustRightInd w:val="0"/>
        <w:snapToGrid w:val="0"/>
        <w:spacing w:line="276" w:lineRule="auto"/>
        <w:ind w:firstLineChars="150" w:firstLine="333"/>
        <w:jc w:val="left"/>
        <w:rPr>
          <w:rFonts w:eastAsia="宋体"/>
          <w:spacing w:val="6"/>
          <w:kern w:val="0"/>
        </w:rPr>
      </w:pPr>
      <w:r w:rsidRPr="00485633">
        <w:rPr>
          <w:rFonts w:eastAsia="宋体"/>
          <w:spacing w:val="6"/>
          <w:kern w:val="0"/>
        </w:rPr>
        <w:t>Newly manufactured or overhauled tractors must be run-in before they can be used, otherwise the service life of the tractor will be shortened.</w:t>
      </w:r>
    </w:p>
    <w:p w:rsidR="00765DDE" w:rsidRPr="00765DDE" w:rsidRDefault="00765DDE" w:rsidP="00765DDE">
      <w:pPr>
        <w:autoSpaceDE w:val="0"/>
        <w:autoSpaceDN w:val="0"/>
        <w:adjustRightInd w:val="0"/>
        <w:snapToGrid w:val="0"/>
        <w:spacing w:line="276" w:lineRule="auto"/>
        <w:ind w:firstLineChars="200" w:firstLine="464"/>
        <w:jc w:val="left"/>
        <w:rPr>
          <w:rFonts w:asciiTheme="minorHAnsi" w:eastAsia="宋体" w:hAnsiTheme="minorHAnsi" w:cstheme="minorHAnsi"/>
          <w:spacing w:val="6"/>
          <w:kern w:val="0"/>
          <w:sz w:val="22"/>
          <w:szCs w:val="22"/>
        </w:rPr>
      </w:pPr>
    </w:p>
    <w:p w:rsidR="00CD5774" w:rsidRDefault="00765DDE" w:rsidP="005D6104">
      <w:pPr>
        <w:autoSpaceDE w:val="0"/>
        <w:autoSpaceDN w:val="0"/>
        <w:adjustRightInd w:val="0"/>
        <w:snapToGrid w:val="0"/>
        <w:spacing w:line="276" w:lineRule="auto"/>
        <w:jc w:val="left"/>
        <w:rPr>
          <w:rFonts w:eastAsia="宋体"/>
          <w:b/>
          <w:bCs/>
          <w:spacing w:val="6"/>
          <w:kern w:val="0"/>
          <w:sz w:val="24"/>
          <w:szCs w:val="24"/>
        </w:rPr>
      </w:pPr>
      <w:r w:rsidRPr="00485633">
        <w:rPr>
          <w:rFonts w:eastAsia="宋体"/>
          <w:b/>
          <w:bCs/>
          <w:spacing w:val="6"/>
          <w:kern w:val="0"/>
          <w:sz w:val="24"/>
          <w:szCs w:val="24"/>
        </w:rPr>
        <w:t xml:space="preserve">3.1 </w:t>
      </w:r>
      <w:r w:rsidR="008466E3">
        <w:rPr>
          <w:rFonts w:eastAsia="宋体" w:hint="eastAsia"/>
          <w:b/>
          <w:bCs/>
          <w:spacing w:val="6"/>
          <w:kern w:val="0"/>
          <w:sz w:val="24"/>
          <w:szCs w:val="24"/>
        </w:rPr>
        <w:t xml:space="preserve"> </w:t>
      </w:r>
      <w:r w:rsidRPr="00485633">
        <w:rPr>
          <w:rFonts w:eastAsia="宋体"/>
          <w:b/>
          <w:bCs/>
          <w:spacing w:val="6"/>
          <w:kern w:val="0"/>
          <w:sz w:val="24"/>
          <w:szCs w:val="24"/>
        </w:rPr>
        <w:t>Preparations before running-in</w:t>
      </w:r>
    </w:p>
    <w:p w:rsidR="00485633" w:rsidRPr="00485633" w:rsidRDefault="00485633" w:rsidP="00765DDE">
      <w:pPr>
        <w:autoSpaceDE w:val="0"/>
        <w:autoSpaceDN w:val="0"/>
        <w:adjustRightInd w:val="0"/>
        <w:snapToGrid w:val="0"/>
        <w:spacing w:line="276" w:lineRule="auto"/>
        <w:jc w:val="left"/>
        <w:rPr>
          <w:rFonts w:eastAsia="宋体"/>
          <w:b/>
          <w:bCs/>
          <w:spacing w:val="6"/>
          <w:kern w:val="0"/>
          <w:sz w:val="24"/>
          <w:szCs w:val="24"/>
        </w:rPr>
      </w:pPr>
    </w:p>
    <w:p w:rsidR="00765DDE" w:rsidRPr="00485633" w:rsidRDefault="00765DDE" w:rsidP="00765DDE">
      <w:pPr>
        <w:autoSpaceDE w:val="0"/>
        <w:autoSpaceDN w:val="0"/>
        <w:adjustRightInd w:val="0"/>
        <w:snapToGrid w:val="0"/>
        <w:spacing w:line="276" w:lineRule="auto"/>
        <w:jc w:val="left"/>
        <w:rPr>
          <w:rFonts w:eastAsia="宋体"/>
          <w:spacing w:val="6"/>
          <w:kern w:val="0"/>
        </w:rPr>
      </w:pPr>
      <w:r w:rsidRPr="00485633">
        <w:rPr>
          <w:rFonts w:eastAsia="宋体"/>
          <w:spacing w:val="6"/>
          <w:kern w:val="0"/>
        </w:rPr>
        <w:t>(1) During the running-in period, carry out technical maintenance for each shift and 50h technical maintenance for the tractor.</w:t>
      </w:r>
    </w:p>
    <w:p w:rsidR="00765DDE" w:rsidRPr="00485633" w:rsidRDefault="00765DDE" w:rsidP="00765DDE">
      <w:pPr>
        <w:autoSpaceDE w:val="0"/>
        <w:autoSpaceDN w:val="0"/>
        <w:adjustRightInd w:val="0"/>
        <w:snapToGrid w:val="0"/>
        <w:spacing w:line="276" w:lineRule="auto"/>
        <w:jc w:val="left"/>
        <w:rPr>
          <w:rFonts w:eastAsia="宋体"/>
          <w:spacing w:val="6"/>
          <w:kern w:val="0"/>
        </w:rPr>
      </w:pPr>
      <w:r w:rsidRPr="00485633">
        <w:rPr>
          <w:rFonts w:eastAsia="宋体"/>
          <w:spacing w:val="6"/>
          <w:kern w:val="0"/>
        </w:rPr>
        <w:t>(2) Check the tightening torque of the external bolts, nuts and screws of the tractor. If they are loose, they should be tightened in time.</w:t>
      </w:r>
    </w:p>
    <w:p w:rsidR="00765DDE" w:rsidRPr="00485633" w:rsidRDefault="00765DDE" w:rsidP="00765DDE">
      <w:pPr>
        <w:autoSpaceDE w:val="0"/>
        <w:autoSpaceDN w:val="0"/>
        <w:adjustRightInd w:val="0"/>
        <w:snapToGrid w:val="0"/>
        <w:spacing w:line="276" w:lineRule="auto"/>
        <w:jc w:val="left"/>
        <w:rPr>
          <w:rFonts w:eastAsia="宋体"/>
          <w:spacing w:val="6"/>
          <w:kern w:val="0"/>
        </w:rPr>
      </w:pPr>
      <w:r w:rsidRPr="00485633">
        <w:rPr>
          <w:rFonts w:eastAsia="宋体"/>
          <w:spacing w:val="6"/>
          <w:kern w:val="0"/>
        </w:rPr>
        <w:t>(3) Add grease to the front wheel hub, front drive axle king pin and the oil cup of the water pump shaft. Check the oi</w:t>
      </w:r>
      <w:r w:rsidR="007173D4">
        <w:rPr>
          <w:rFonts w:eastAsia="宋体"/>
          <w:spacing w:val="6"/>
          <w:kern w:val="0"/>
        </w:rPr>
        <w:t xml:space="preserve">l level of diesel engine oil </w:t>
      </w:r>
      <w:r w:rsidR="007173D4">
        <w:rPr>
          <w:rFonts w:eastAsia="宋体" w:hint="eastAsia"/>
          <w:spacing w:val="6"/>
          <w:kern w:val="0"/>
        </w:rPr>
        <w:t>sump</w:t>
      </w:r>
      <w:r w:rsidRPr="00485633">
        <w:rPr>
          <w:rFonts w:eastAsia="宋体"/>
          <w:spacing w:val="6"/>
          <w:kern w:val="0"/>
        </w:rPr>
        <w:t xml:space="preserve">, drive </w:t>
      </w:r>
      <w:r w:rsidR="007173D4">
        <w:rPr>
          <w:rFonts w:eastAsia="宋体" w:hint="eastAsia"/>
          <w:spacing w:val="6"/>
          <w:kern w:val="0"/>
        </w:rPr>
        <w:t>system</w:t>
      </w:r>
      <w:r w:rsidRPr="00485633">
        <w:rPr>
          <w:rFonts w:eastAsia="宋体"/>
          <w:spacing w:val="6"/>
          <w:kern w:val="0"/>
        </w:rPr>
        <w:t xml:space="preserve"> and lifter, front drive axle central drive and final drive, and refill according to regulations </w:t>
      </w:r>
      <w:r w:rsidR="007173D4">
        <w:rPr>
          <w:rFonts w:eastAsia="宋体" w:hint="eastAsia"/>
          <w:spacing w:val="6"/>
          <w:kern w:val="0"/>
        </w:rPr>
        <w:t>in case of shortage</w:t>
      </w:r>
      <w:r w:rsidRPr="00485633">
        <w:rPr>
          <w:rFonts w:eastAsia="宋体"/>
          <w:spacing w:val="6"/>
          <w:kern w:val="0"/>
        </w:rPr>
        <w:t>.</w:t>
      </w:r>
    </w:p>
    <w:p w:rsidR="00765DDE" w:rsidRPr="00485633" w:rsidRDefault="00765DDE" w:rsidP="00765DDE">
      <w:pPr>
        <w:autoSpaceDE w:val="0"/>
        <w:autoSpaceDN w:val="0"/>
        <w:adjustRightInd w:val="0"/>
        <w:snapToGrid w:val="0"/>
        <w:spacing w:line="276" w:lineRule="auto"/>
        <w:jc w:val="left"/>
        <w:rPr>
          <w:rFonts w:eastAsia="宋体"/>
          <w:spacing w:val="6"/>
          <w:kern w:val="0"/>
        </w:rPr>
      </w:pPr>
      <w:r w:rsidRPr="00485633">
        <w:rPr>
          <w:rFonts w:eastAsia="宋体"/>
          <w:spacing w:val="6"/>
          <w:kern w:val="0"/>
        </w:rPr>
        <w:t>(4) Fill fuel and cooling water.</w:t>
      </w:r>
    </w:p>
    <w:p w:rsidR="00765DDE" w:rsidRPr="00485633" w:rsidRDefault="00765DDE" w:rsidP="00765DDE">
      <w:pPr>
        <w:autoSpaceDE w:val="0"/>
        <w:autoSpaceDN w:val="0"/>
        <w:adjustRightInd w:val="0"/>
        <w:snapToGrid w:val="0"/>
        <w:spacing w:line="276" w:lineRule="auto"/>
        <w:jc w:val="left"/>
        <w:rPr>
          <w:rFonts w:eastAsia="宋体"/>
          <w:spacing w:val="6"/>
          <w:kern w:val="0"/>
        </w:rPr>
      </w:pPr>
      <w:r w:rsidRPr="00485633">
        <w:rPr>
          <w:rFonts w:eastAsia="宋体"/>
          <w:spacing w:val="6"/>
          <w:kern w:val="0"/>
        </w:rPr>
        <w:t>(5) Check whether the tire pressure is normal.</w:t>
      </w:r>
    </w:p>
    <w:p w:rsidR="00765DDE" w:rsidRPr="00485633" w:rsidRDefault="00765DDE" w:rsidP="00765DDE">
      <w:pPr>
        <w:autoSpaceDE w:val="0"/>
        <w:autoSpaceDN w:val="0"/>
        <w:adjustRightInd w:val="0"/>
        <w:snapToGrid w:val="0"/>
        <w:spacing w:line="276" w:lineRule="auto"/>
        <w:jc w:val="left"/>
        <w:rPr>
          <w:rFonts w:eastAsia="宋体"/>
          <w:spacing w:val="6"/>
          <w:kern w:val="0"/>
        </w:rPr>
      </w:pPr>
      <w:r w:rsidRPr="00485633">
        <w:rPr>
          <w:rFonts w:eastAsia="宋体"/>
          <w:spacing w:val="6"/>
          <w:kern w:val="0"/>
        </w:rPr>
        <w:t>(6) Check whether the electrical wiring is connected normally and reliably.</w:t>
      </w:r>
    </w:p>
    <w:p w:rsidR="00765DDE" w:rsidRPr="00485633" w:rsidRDefault="00765DDE" w:rsidP="00765DDE">
      <w:pPr>
        <w:autoSpaceDE w:val="0"/>
        <w:autoSpaceDN w:val="0"/>
        <w:adjustRightInd w:val="0"/>
        <w:snapToGrid w:val="0"/>
        <w:spacing w:line="276" w:lineRule="auto"/>
        <w:jc w:val="left"/>
        <w:rPr>
          <w:rFonts w:eastAsia="宋体"/>
          <w:spacing w:val="6"/>
          <w:kern w:val="0"/>
        </w:rPr>
      </w:pPr>
      <w:r w:rsidRPr="00485633">
        <w:rPr>
          <w:rFonts w:eastAsia="宋体"/>
          <w:spacing w:val="6"/>
          <w:kern w:val="0"/>
        </w:rPr>
        <w:t>(7) Make all the joysticks in the neutral position.</w:t>
      </w:r>
    </w:p>
    <w:p w:rsidR="00765DDE" w:rsidRDefault="00765DDE" w:rsidP="00765DDE">
      <w:pPr>
        <w:autoSpaceDE w:val="0"/>
        <w:autoSpaceDN w:val="0"/>
        <w:adjustRightInd w:val="0"/>
        <w:snapToGrid w:val="0"/>
        <w:spacing w:line="276" w:lineRule="auto"/>
        <w:jc w:val="left"/>
        <w:rPr>
          <w:rFonts w:asciiTheme="minorHAnsi" w:eastAsia="宋体" w:hAnsiTheme="minorHAnsi" w:cstheme="minorHAnsi"/>
          <w:spacing w:val="6"/>
          <w:kern w:val="0"/>
          <w:sz w:val="22"/>
          <w:szCs w:val="22"/>
        </w:rPr>
      </w:pPr>
    </w:p>
    <w:p w:rsidR="00485633" w:rsidRDefault="00765DDE" w:rsidP="005D6104">
      <w:pPr>
        <w:autoSpaceDE w:val="0"/>
        <w:autoSpaceDN w:val="0"/>
        <w:adjustRightInd w:val="0"/>
        <w:snapToGrid w:val="0"/>
        <w:spacing w:line="276" w:lineRule="auto"/>
        <w:jc w:val="left"/>
        <w:rPr>
          <w:rFonts w:eastAsia="宋体"/>
          <w:b/>
          <w:bCs/>
          <w:spacing w:val="6"/>
          <w:kern w:val="0"/>
          <w:sz w:val="24"/>
          <w:szCs w:val="24"/>
        </w:rPr>
      </w:pPr>
      <w:r w:rsidRPr="00485633">
        <w:rPr>
          <w:rFonts w:eastAsia="宋体"/>
          <w:b/>
          <w:bCs/>
          <w:spacing w:val="6"/>
          <w:kern w:val="0"/>
          <w:sz w:val="24"/>
          <w:szCs w:val="24"/>
        </w:rPr>
        <w:t>3.2</w:t>
      </w:r>
      <w:r w:rsidR="008466E3">
        <w:rPr>
          <w:rFonts w:eastAsia="宋体" w:hint="eastAsia"/>
          <w:b/>
          <w:bCs/>
          <w:spacing w:val="6"/>
          <w:kern w:val="0"/>
          <w:sz w:val="24"/>
          <w:szCs w:val="24"/>
        </w:rPr>
        <w:t xml:space="preserve"> </w:t>
      </w:r>
      <w:r w:rsidRPr="00485633">
        <w:rPr>
          <w:rFonts w:eastAsia="宋体"/>
          <w:b/>
          <w:bCs/>
          <w:spacing w:val="6"/>
          <w:kern w:val="0"/>
          <w:sz w:val="24"/>
          <w:szCs w:val="24"/>
        </w:rPr>
        <w:t xml:space="preserve"> </w:t>
      </w:r>
      <w:r w:rsidR="007173D4">
        <w:rPr>
          <w:rFonts w:eastAsia="宋体" w:hint="eastAsia"/>
          <w:b/>
          <w:bCs/>
          <w:spacing w:val="6"/>
          <w:kern w:val="0"/>
          <w:sz w:val="24"/>
          <w:szCs w:val="24"/>
        </w:rPr>
        <w:t>I</w:t>
      </w:r>
      <w:r w:rsidRPr="00485633">
        <w:rPr>
          <w:rFonts w:eastAsia="宋体"/>
          <w:b/>
          <w:bCs/>
          <w:spacing w:val="6"/>
          <w:kern w:val="0"/>
          <w:sz w:val="24"/>
          <w:szCs w:val="24"/>
        </w:rPr>
        <w:t>dl</w:t>
      </w:r>
      <w:r w:rsidR="00D00FC4">
        <w:rPr>
          <w:rFonts w:eastAsia="宋体" w:hint="eastAsia"/>
          <w:b/>
          <w:bCs/>
          <w:spacing w:val="6"/>
          <w:kern w:val="0"/>
          <w:sz w:val="24"/>
          <w:szCs w:val="24"/>
        </w:rPr>
        <w:t>ing</w:t>
      </w:r>
      <w:r w:rsidRPr="00485633">
        <w:rPr>
          <w:rFonts w:eastAsia="宋体"/>
          <w:b/>
          <w:bCs/>
          <w:spacing w:val="6"/>
          <w:kern w:val="0"/>
          <w:sz w:val="24"/>
          <w:szCs w:val="24"/>
        </w:rPr>
        <w:t xml:space="preserve"> running-in</w:t>
      </w:r>
      <w:r w:rsidR="007173D4">
        <w:rPr>
          <w:rFonts w:eastAsia="宋体" w:hint="eastAsia"/>
          <w:b/>
          <w:bCs/>
          <w:spacing w:val="6"/>
          <w:kern w:val="0"/>
          <w:sz w:val="24"/>
          <w:szCs w:val="24"/>
        </w:rPr>
        <w:t xml:space="preserve"> of d</w:t>
      </w:r>
      <w:r w:rsidR="007173D4" w:rsidRPr="00485633">
        <w:rPr>
          <w:rFonts w:eastAsia="宋体"/>
          <w:b/>
          <w:bCs/>
          <w:spacing w:val="6"/>
          <w:kern w:val="0"/>
          <w:sz w:val="24"/>
          <w:szCs w:val="24"/>
        </w:rPr>
        <w:t>iesel engine</w:t>
      </w:r>
    </w:p>
    <w:p w:rsidR="00485633" w:rsidRDefault="00485633" w:rsidP="00485633">
      <w:pPr>
        <w:autoSpaceDE w:val="0"/>
        <w:autoSpaceDN w:val="0"/>
        <w:adjustRightInd w:val="0"/>
        <w:snapToGrid w:val="0"/>
        <w:spacing w:line="276" w:lineRule="auto"/>
        <w:jc w:val="left"/>
        <w:rPr>
          <w:rFonts w:eastAsia="宋体"/>
          <w:b/>
          <w:bCs/>
          <w:spacing w:val="6"/>
          <w:kern w:val="0"/>
          <w:sz w:val="24"/>
          <w:szCs w:val="24"/>
        </w:rPr>
      </w:pPr>
    </w:p>
    <w:p w:rsidR="00485633" w:rsidRDefault="00D00FC4" w:rsidP="00485633">
      <w:pPr>
        <w:autoSpaceDE w:val="0"/>
        <w:autoSpaceDN w:val="0"/>
        <w:adjustRightInd w:val="0"/>
        <w:snapToGrid w:val="0"/>
        <w:spacing w:line="276" w:lineRule="auto"/>
        <w:ind w:firstLineChars="150" w:firstLine="333"/>
        <w:jc w:val="left"/>
        <w:rPr>
          <w:rFonts w:eastAsia="宋体"/>
          <w:b/>
          <w:bCs/>
          <w:spacing w:val="6"/>
          <w:kern w:val="0"/>
        </w:rPr>
      </w:pPr>
      <w:r>
        <w:rPr>
          <w:rFonts w:eastAsia="宋体"/>
          <w:spacing w:val="6"/>
          <w:kern w:val="0"/>
        </w:rPr>
        <w:t>Perform 15min idl</w:t>
      </w:r>
      <w:r>
        <w:rPr>
          <w:rFonts w:eastAsia="宋体" w:hint="eastAsia"/>
          <w:spacing w:val="6"/>
          <w:kern w:val="0"/>
        </w:rPr>
        <w:t>ing</w:t>
      </w:r>
      <w:r w:rsidR="00765DDE" w:rsidRPr="00485633">
        <w:rPr>
          <w:rFonts w:eastAsia="宋体"/>
          <w:spacing w:val="6"/>
          <w:kern w:val="0"/>
        </w:rPr>
        <w:t xml:space="preserve"> running-in on the diesel engine. After starting the diesel engine in accordance with the "YTO-LR Series Euro V Diesel Engine Operation and Maintenance </w:t>
      </w:r>
      <w:r>
        <w:rPr>
          <w:rFonts w:eastAsia="宋体"/>
          <w:spacing w:val="6"/>
          <w:kern w:val="0"/>
        </w:rPr>
        <w:t>Manual",</w:t>
      </w:r>
      <w:r>
        <w:rPr>
          <w:rFonts w:eastAsia="宋体" w:hint="eastAsia"/>
          <w:spacing w:val="6"/>
          <w:kern w:val="0"/>
        </w:rPr>
        <w:t xml:space="preserve"> </w:t>
      </w:r>
      <w:r w:rsidR="00765DDE" w:rsidRPr="00485633">
        <w:rPr>
          <w:rFonts w:eastAsia="宋体"/>
          <w:spacing w:val="6"/>
          <w:kern w:val="0"/>
        </w:rPr>
        <w:t>make the diesel engine run from low speed (small throttle) to medium speed (medium throttle) and finally to high speed (high throttle) for 5 minutes.</w:t>
      </w:r>
    </w:p>
    <w:p w:rsidR="00765DDE" w:rsidRPr="00485633" w:rsidRDefault="00765DDE" w:rsidP="00485633">
      <w:pPr>
        <w:autoSpaceDE w:val="0"/>
        <w:autoSpaceDN w:val="0"/>
        <w:adjustRightInd w:val="0"/>
        <w:snapToGrid w:val="0"/>
        <w:spacing w:line="276" w:lineRule="auto"/>
        <w:ind w:firstLineChars="150" w:firstLine="333"/>
        <w:jc w:val="left"/>
        <w:rPr>
          <w:rFonts w:eastAsia="宋体"/>
          <w:b/>
          <w:bCs/>
          <w:spacing w:val="6"/>
          <w:kern w:val="0"/>
        </w:rPr>
      </w:pPr>
      <w:r w:rsidRPr="00485633">
        <w:rPr>
          <w:rFonts w:eastAsia="宋体"/>
          <w:spacing w:val="6"/>
          <w:kern w:val="0"/>
        </w:rPr>
        <w:t>During the idling running-in process of the diesel engine, carefully check the working conditions of the diesel engine, air compressor, and hydraulic oil pump, observe whether there are abnormal phenomena and noises, check whether the oil and water are leaking, and whether the instrument is working properly. When an abnormal phenomenon is found, stop immediately, and run-in again after troubleshooting.</w:t>
      </w:r>
    </w:p>
    <w:p w:rsidR="00765DDE" w:rsidRDefault="00765DDE" w:rsidP="00765DDE">
      <w:pPr>
        <w:autoSpaceDE w:val="0"/>
        <w:autoSpaceDN w:val="0"/>
        <w:adjustRightInd w:val="0"/>
        <w:snapToGrid w:val="0"/>
        <w:spacing w:line="276" w:lineRule="auto"/>
        <w:jc w:val="left"/>
        <w:rPr>
          <w:rFonts w:asciiTheme="minorHAnsi" w:eastAsia="宋体" w:hAnsiTheme="minorHAnsi" w:cstheme="minorHAnsi"/>
          <w:spacing w:val="6"/>
          <w:kern w:val="0"/>
          <w:sz w:val="22"/>
          <w:szCs w:val="22"/>
        </w:rPr>
      </w:pPr>
    </w:p>
    <w:p w:rsidR="00765DDE" w:rsidRDefault="00765DDE" w:rsidP="005D6104">
      <w:pPr>
        <w:autoSpaceDE w:val="0"/>
        <w:autoSpaceDN w:val="0"/>
        <w:adjustRightInd w:val="0"/>
        <w:snapToGrid w:val="0"/>
        <w:spacing w:line="276" w:lineRule="auto"/>
        <w:jc w:val="left"/>
        <w:rPr>
          <w:rFonts w:eastAsia="宋体"/>
          <w:b/>
          <w:bCs/>
          <w:spacing w:val="6"/>
          <w:kern w:val="0"/>
          <w:sz w:val="24"/>
          <w:szCs w:val="24"/>
        </w:rPr>
      </w:pPr>
      <w:r w:rsidRPr="00485633">
        <w:rPr>
          <w:rFonts w:eastAsia="宋体"/>
          <w:b/>
          <w:bCs/>
          <w:spacing w:val="6"/>
          <w:kern w:val="0"/>
          <w:sz w:val="24"/>
          <w:szCs w:val="24"/>
        </w:rPr>
        <w:t>3.3</w:t>
      </w:r>
      <w:r w:rsidR="008466E3">
        <w:rPr>
          <w:rFonts w:eastAsia="宋体" w:hint="eastAsia"/>
          <w:b/>
          <w:bCs/>
          <w:spacing w:val="6"/>
          <w:kern w:val="0"/>
          <w:sz w:val="24"/>
          <w:szCs w:val="24"/>
        </w:rPr>
        <w:t xml:space="preserve"> </w:t>
      </w:r>
      <w:r w:rsidRPr="00485633">
        <w:rPr>
          <w:rFonts w:eastAsia="宋体"/>
          <w:b/>
          <w:bCs/>
          <w:spacing w:val="6"/>
          <w:kern w:val="0"/>
          <w:sz w:val="24"/>
          <w:szCs w:val="24"/>
        </w:rPr>
        <w:t xml:space="preserve"> Idlin</w:t>
      </w:r>
      <w:r w:rsidR="00D00FC4">
        <w:rPr>
          <w:rFonts w:eastAsia="宋体"/>
          <w:b/>
          <w:bCs/>
          <w:spacing w:val="6"/>
          <w:kern w:val="0"/>
          <w:sz w:val="24"/>
          <w:szCs w:val="24"/>
        </w:rPr>
        <w:t xml:space="preserve">g running-in of the </w:t>
      </w:r>
      <w:r w:rsidR="00D00FC4">
        <w:rPr>
          <w:rFonts w:eastAsia="宋体" w:hint="eastAsia"/>
          <w:b/>
          <w:bCs/>
          <w:spacing w:val="6"/>
          <w:kern w:val="0"/>
          <w:sz w:val="24"/>
          <w:szCs w:val="24"/>
        </w:rPr>
        <w:t>PTO</w:t>
      </w:r>
      <w:r w:rsidRPr="00485633">
        <w:rPr>
          <w:rFonts w:eastAsia="宋体"/>
          <w:b/>
          <w:bCs/>
          <w:spacing w:val="6"/>
          <w:kern w:val="0"/>
          <w:sz w:val="24"/>
          <w:szCs w:val="24"/>
        </w:rPr>
        <w:t xml:space="preserve"> shaft</w:t>
      </w:r>
    </w:p>
    <w:p w:rsidR="00485633" w:rsidRPr="00485633" w:rsidRDefault="00485633" w:rsidP="00765DDE">
      <w:pPr>
        <w:autoSpaceDE w:val="0"/>
        <w:autoSpaceDN w:val="0"/>
        <w:adjustRightInd w:val="0"/>
        <w:snapToGrid w:val="0"/>
        <w:spacing w:line="276" w:lineRule="auto"/>
        <w:jc w:val="left"/>
        <w:rPr>
          <w:rFonts w:eastAsia="宋体"/>
          <w:b/>
          <w:bCs/>
          <w:spacing w:val="6"/>
          <w:kern w:val="0"/>
          <w:sz w:val="24"/>
          <w:szCs w:val="24"/>
        </w:rPr>
      </w:pPr>
    </w:p>
    <w:p w:rsidR="00765DDE" w:rsidRPr="00485633" w:rsidRDefault="00765DDE" w:rsidP="00485633">
      <w:pPr>
        <w:autoSpaceDE w:val="0"/>
        <w:autoSpaceDN w:val="0"/>
        <w:adjustRightInd w:val="0"/>
        <w:snapToGrid w:val="0"/>
        <w:spacing w:line="276" w:lineRule="auto"/>
        <w:ind w:firstLineChars="150" w:firstLine="333"/>
        <w:jc w:val="left"/>
        <w:rPr>
          <w:rFonts w:eastAsia="宋体"/>
          <w:spacing w:val="6"/>
          <w:kern w:val="0"/>
        </w:rPr>
      </w:pPr>
      <w:r w:rsidRPr="00485633">
        <w:rPr>
          <w:rFonts w:eastAsia="宋体"/>
          <w:spacing w:val="6"/>
          <w:kern w:val="0"/>
        </w:rPr>
        <w:t>Place the diesel engine in the middle throttle position, and keep the power output shaft in the 540 or 1000r/min gear for 5 minutes, and check for any abnormalities. Af</w:t>
      </w:r>
      <w:r w:rsidR="00D00FC4">
        <w:rPr>
          <w:rFonts w:eastAsia="宋体"/>
          <w:spacing w:val="6"/>
          <w:kern w:val="0"/>
        </w:rPr>
        <w:t xml:space="preserve">ter running in, the </w:t>
      </w:r>
      <w:r w:rsidR="00D00FC4">
        <w:rPr>
          <w:rFonts w:eastAsia="宋体" w:hint="eastAsia"/>
          <w:spacing w:val="6"/>
          <w:kern w:val="0"/>
        </w:rPr>
        <w:t>PTO</w:t>
      </w:r>
      <w:r w:rsidRPr="00485633">
        <w:rPr>
          <w:rFonts w:eastAsia="宋体"/>
          <w:spacing w:val="6"/>
          <w:kern w:val="0"/>
        </w:rPr>
        <w:t xml:space="preserve"> shaft must be in the neutral position.</w:t>
      </w:r>
    </w:p>
    <w:p w:rsidR="00765DDE" w:rsidRDefault="00765DDE" w:rsidP="00765DDE">
      <w:pPr>
        <w:autoSpaceDE w:val="0"/>
        <w:autoSpaceDN w:val="0"/>
        <w:adjustRightInd w:val="0"/>
        <w:snapToGrid w:val="0"/>
        <w:spacing w:line="276" w:lineRule="auto"/>
        <w:jc w:val="left"/>
        <w:rPr>
          <w:rFonts w:asciiTheme="minorHAnsi" w:eastAsia="宋体" w:hAnsiTheme="minorHAnsi" w:cstheme="minorHAnsi"/>
          <w:spacing w:val="6"/>
          <w:kern w:val="0"/>
          <w:sz w:val="22"/>
          <w:szCs w:val="22"/>
        </w:rPr>
      </w:pPr>
    </w:p>
    <w:p w:rsidR="00765DDE" w:rsidRDefault="00765DDE" w:rsidP="005D6104">
      <w:pPr>
        <w:autoSpaceDE w:val="0"/>
        <w:autoSpaceDN w:val="0"/>
        <w:adjustRightInd w:val="0"/>
        <w:snapToGrid w:val="0"/>
        <w:spacing w:line="276" w:lineRule="auto"/>
        <w:jc w:val="left"/>
        <w:rPr>
          <w:rFonts w:eastAsia="宋体"/>
          <w:b/>
          <w:bCs/>
          <w:spacing w:val="6"/>
          <w:kern w:val="0"/>
          <w:sz w:val="24"/>
          <w:szCs w:val="24"/>
        </w:rPr>
      </w:pPr>
      <w:r w:rsidRPr="00485633">
        <w:rPr>
          <w:rFonts w:eastAsia="宋体" w:hint="eastAsia"/>
          <w:b/>
          <w:bCs/>
          <w:spacing w:val="6"/>
          <w:kern w:val="0"/>
          <w:sz w:val="24"/>
          <w:szCs w:val="24"/>
        </w:rPr>
        <w:t xml:space="preserve">3.4 </w:t>
      </w:r>
      <w:r w:rsidR="008466E3">
        <w:rPr>
          <w:rFonts w:eastAsia="宋体" w:hint="eastAsia"/>
          <w:b/>
          <w:bCs/>
          <w:spacing w:val="6"/>
          <w:kern w:val="0"/>
          <w:sz w:val="24"/>
          <w:szCs w:val="24"/>
        </w:rPr>
        <w:t xml:space="preserve"> </w:t>
      </w:r>
      <w:r w:rsidRPr="00485633">
        <w:rPr>
          <w:rFonts w:eastAsia="宋体" w:hint="eastAsia"/>
          <w:b/>
          <w:bCs/>
          <w:spacing w:val="6"/>
          <w:kern w:val="0"/>
          <w:sz w:val="24"/>
          <w:szCs w:val="24"/>
        </w:rPr>
        <w:t>Running-in of hydraulic system</w:t>
      </w:r>
    </w:p>
    <w:p w:rsidR="00485633" w:rsidRPr="00485633" w:rsidRDefault="00485633" w:rsidP="00765DDE">
      <w:pPr>
        <w:autoSpaceDE w:val="0"/>
        <w:autoSpaceDN w:val="0"/>
        <w:adjustRightInd w:val="0"/>
        <w:snapToGrid w:val="0"/>
        <w:spacing w:line="276" w:lineRule="auto"/>
        <w:jc w:val="left"/>
        <w:rPr>
          <w:rFonts w:eastAsia="宋体"/>
          <w:b/>
          <w:bCs/>
          <w:spacing w:val="6"/>
          <w:kern w:val="0"/>
          <w:sz w:val="24"/>
          <w:szCs w:val="24"/>
        </w:rPr>
      </w:pPr>
    </w:p>
    <w:p w:rsidR="00765DDE" w:rsidRPr="00485633" w:rsidRDefault="00765DDE" w:rsidP="00485633">
      <w:pPr>
        <w:autoSpaceDE w:val="0"/>
        <w:autoSpaceDN w:val="0"/>
        <w:adjustRightInd w:val="0"/>
        <w:snapToGrid w:val="0"/>
        <w:spacing w:line="276" w:lineRule="auto"/>
        <w:ind w:firstLineChars="150" w:firstLine="333"/>
        <w:jc w:val="left"/>
        <w:rPr>
          <w:rFonts w:eastAsia="宋体"/>
          <w:spacing w:val="6"/>
          <w:kern w:val="0"/>
        </w:rPr>
      </w:pPr>
      <w:r w:rsidRPr="00485633">
        <w:rPr>
          <w:rFonts w:eastAsia="宋体"/>
          <w:spacing w:val="6"/>
          <w:kern w:val="0"/>
        </w:rPr>
        <w:t xml:space="preserve">Start the diesel engine, put the throttle in the middle position, control the handle, lift the suspension mechanism several times, and observe whether there is any abnormality. Then hang a weight of about 600kg or equivalent agricultural tools on the suspension mechanism, make the diesel engine run at the high throttle position, and control the handle in the control position to make the suspension mechanism rise and fall in full stroke, the number of times is no less than 20 times. Observe whether the hydraulic </w:t>
      </w:r>
      <w:r w:rsidRPr="00485633">
        <w:rPr>
          <w:rFonts w:eastAsia="宋体"/>
          <w:spacing w:val="6"/>
          <w:kern w:val="0"/>
        </w:rPr>
        <w:lastRenderedPageBreak/>
        <w:t>suspension mechanism can be fixed in the highest position or the required position, observe the lifting time and leakage phenomenon.</w:t>
      </w:r>
    </w:p>
    <w:p w:rsidR="00765DDE" w:rsidRPr="00485633" w:rsidRDefault="00765DDE" w:rsidP="00485633">
      <w:pPr>
        <w:autoSpaceDE w:val="0"/>
        <w:autoSpaceDN w:val="0"/>
        <w:adjustRightInd w:val="0"/>
        <w:snapToGrid w:val="0"/>
        <w:spacing w:line="276" w:lineRule="auto"/>
        <w:ind w:firstLineChars="150" w:firstLine="333"/>
        <w:jc w:val="left"/>
        <w:rPr>
          <w:rFonts w:eastAsia="宋体"/>
          <w:spacing w:val="6"/>
          <w:kern w:val="0"/>
        </w:rPr>
      </w:pPr>
      <w:r w:rsidRPr="00485633">
        <w:rPr>
          <w:rFonts w:eastAsia="宋体"/>
          <w:spacing w:val="6"/>
          <w:kern w:val="0"/>
        </w:rPr>
        <w:t>When the tractor is stationary, the diesel engine runs at low, medium, and high speeds. Stably steer the steering wheel to the left and right 10 times. Observe the following conditions of the tractor's front wheels turning left and right. Whether the sound is normal and whether the steering wheel is light and stable.</w:t>
      </w:r>
    </w:p>
    <w:p w:rsidR="00765DDE" w:rsidRPr="00485633" w:rsidRDefault="00765DDE" w:rsidP="00485633">
      <w:pPr>
        <w:autoSpaceDE w:val="0"/>
        <w:autoSpaceDN w:val="0"/>
        <w:adjustRightInd w:val="0"/>
        <w:snapToGrid w:val="0"/>
        <w:spacing w:line="276" w:lineRule="auto"/>
        <w:ind w:firstLineChars="150" w:firstLine="333"/>
        <w:jc w:val="left"/>
        <w:rPr>
          <w:rFonts w:eastAsia="宋体"/>
          <w:spacing w:val="6"/>
          <w:kern w:val="0"/>
        </w:rPr>
      </w:pPr>
      <w:r w:rsidRPr="00485633">
        <w:rPr>
          <w:rFonts w:eastAsia="宋体"/>
          <w:spacing w:val="6"/>
          <w:kern w:val="0"/>
        </w:rPr>
        <w:t>If a fault is found during the running-in process, the cause should be analyzed and eliminated in time.</w:t>
      </w:r>
    </w:p>
    <w:p w:rsidR="00765DDE" w:rsidRDefault="00765DDE" w:rsidP="00765DDE">
      <w:pPr>
        <w:autoSpaceDE w:val="0"/>
        <w:autoSpaceDN w:val="0"/>
        <w:adjustRightInd w:val="0"/>
        <w:snapToGrid w:val="0"/>
        <w:spacing w:line="276" w:lineRule="auto"/>
        <w:ind w:firstLineChars="250" w:firstLine="580"/>
        <w:jc w:val="left"/>
        <w:rPr>
          <w:rFonts w:asciiTheme="minorHAnsi" w:eastAsia="宋体" w:hAnsiTheme="minorHAnsi" w:cstheme="minorHAnsi"/>
          <w:spacing w:val="6"/>
          <w:kern w:val="0"/>
          <w:sz w:val="22"/>
          <w:szCs w:val="22"/>
        </w:rPr>
      </w:pPr>
    </w:p>
    <w:p w:rsidR="00765DDE" w:rsidRDefault="00765DDE" w:rsidP="005D6104">
      <w:pPr>
        <w:autoSpaceDE w:val="0"/>
        <w:autoSpaceDN w:val="0"/>
        <w:adjustRightInd w:val="0"/>
        <w:snapToGrid w:val="0"/>
        <w:spacing w:line="276" w:lineRule="auto"/>
        <w:jc w:val="left"/>
        <w:rPr>
          <w:rFonts w:eastAsia="宋体"/>
          <w:b/>
          <w:bCs/>
          <w:spacing w:val="6"/>
          <w:kern w:val="0"/>
          <w:sz w:val="24"/>
          <w:szCs w:val="24"/>
        </w:rPr>
      </w:pPr>
      <w:r w:rsidRPr="00485633">
        <w:rPr>
          <w:rFonts w:eastAsia="宋体" w:hint="eastAsia"/>
          <w:b/>
          <w:bCs/>
          <w:spacing w:val="6"/>
          <w:kern w:val="0"/>
          <w:sz w:val="24"/>
          <w:szCs w:val="24"/>
        </w:rPr>
        <w:t>3.5</w:t>
      </w:r>
      <w:r w:rsidR="008466E3">
        <w:rPr>
          <w:rFonts w:eastAsia="宋体" w:hint="eastAsia"/>
          <w:b/>
          <w:bCs/>
          <w:spacing w:val="6"/>
          <w:kern w:val="0"/>
          <w:sz w:val="24"/>
          <w:szCs w:val="24"/>
        </w:rPr>
        <w:t xml:space="preserve"> </w:t>
      </w:r>
      <w:r w:rsidRPr="00485633">
        <w:rPr>
          <w:rFonts w:eastAsia="宋体" w:hint="eastAsia"/>
          <w:b/>
          <w:bCs/>
          <w:spacing w:val="6"/>
          <w:kern w:val="0"/>
          <w:sz w:val="24"/>
          <w:szCs w:val="24"/>
        </w:rPr>
        <w:t xml:space="preserve"> Idling and load running-in</w:t>
      </w:r>
    </w:p>
    <w:p w:rsidR="00485633" w:rsidRPr="00485633" w:rsidRDefault="00485633" w:rsidP="007847C6">
      <w:pPr>
        <w:autoSpaceDE w:val="0"/>
        <w:autoSpaceDN w:val="0"/>
        <w:adjustRightInd w:val="0"/>
        <w:snapToGrid w:val="0"/>
        <w:spacing w:line="276" w:lineRule="auto"/>
        <w:jc w:val="left"/>
        <w:rPr>
          <w:rFonts w:eastAsia="宋体"/>
          <w:b/>
          <w:bCs/>
          <w:spacing w:val="6"/>
          <w:kern w:val="0"/>
          <w:sz w:val="24"/>
          <w:szCs w:val="24"/>
        </w:rPr>
      </w:pPr>
    </w:p>
    <w:p w:rsidR="007847C6" w:rsidRPr="00485633" w:rsidRDefault="007847C6" w:rsidP="00485633">
      <w:pPr>
        <w:autoSpaceDE w:val="0"/>
        <w:autoSpaceDN w:val="0"/>
        <w:adjustRightInd w:val="0"/>
        <w:snapToGrid w:val="0"/>
        <w:spacing w:line="276" w:lineRule="auto"/>
        <w:ind w:firstLineChars="150" w:firstLine="333"/>
        <w:jc w:val="left"/>
        <w:rPr>
          <w:rFonts w:eastAsia="宋体"/>
          <w:spacing w:val="6"/>
          <w:kern w:val="0"/>
        </w:rPr>
      </w:pPr>
      <w:r w:rsidRPr="00485633">
        <w:rPr>
          <w:rFonts w:eastAsia="宋体"/>
          <w:spacing w:val="6"/>
          <w:kern w:val="0"/>
        </w:rPr>
        <w:t>After the diesel engine is running in idling, the power output shaft and the hydraulic system are running in, and the technical condition of the tractor is completely normal, the whole machine can be run-in. The running-in sequence and time shall be carried out in accordance with the running-in specifications specified in Table 3-1, for a total of 60h.</w:t>
      </w:r>
    </w:p>
    <w:p w:rsidR="007847C6" w:rsidRPr="00485633" w:rsidRDefault="00295BA9" w:rsidP="00485633">
      <w:pPr>
        <w:autoSpaceDE w:val="0"/>
        <w:autoSpaceDN w:val="0"/>
        <w:adjustRightInd w:val="0"/>
        <w:snapToGrid w:val="0"/>
        <w:spacing w:line="276" w:lineRule="auto"/>
        <w:ind w:firstLineChars="150" w:firstLine="333"/>
        <w:jc w:val="left"/>
        <w:rPr>
          <w:rFonts w:eastAsia="宋体"/>
          <w:spacing w:val="6"/>
          <w:kern w:val="0"/>
        </w:rPr>
      </w:pPr>
      <w:r>
        <w:rPr>
          <w:rFonts w:eastAsia="宋体"/>
          <w:spacing w:val="6"/>
          <w:kern w:val="0"/>
        </w:rPr>
        <w:t>After the idling ru</w:t>
      </w:r>
      <w:r>
        <w:rPr>
          <w:rFonts w:eastAsia="宋体" w:hint="eastAsia"/>
          <w:spacing w:val="6"/>
          <w:kern w:val="0"/>
        </w:rPr>
        <w:t>ning</w:t>
      </w:r>
      <w:r w:rsidR="007847C6" w:rsidRPr="00485633">
        <w:rPr>
          <w:rFonts w:eastAsia="宋体"/>
          <w:spacing w:val="6"/>
          <w:kern w:val="0"/>
        </w:rPr>
        <w:t>-in, the load run</w:t>
      </w:r>
      <w:r>
        <w:rPr>
          <w:rFonts w:eastAsia="宋体" w:hint="eastAsia"/>
          <w:spacing w:val="6"/>
          <w:kern w:val="0"/>
        </w:rPr>
        <w:t>ning</w:t>
      </w:r>
      <w:r w:rsidR="007847C6" w:rsidRPr="00485633">
        <w:rPr>
          <w:rFonts w:eastAsia="宋体"/>
          <w:spacing w:val="6"/>
          <w:kern w:val="0"/>
        </w:rPr>
        <w:t>-in can be carried out when the tractor's technical state is completely normal. In the idling running-in, left and right steering control and proper use of brakes are required.</w:t>
      </w:r>
    </w:p>
    <w:p w:rsidR="00295BA9" w:rsidRDefault="00295BA9" w:rsidP="00295BA9">
      <w:pPr>
        <w:autoSpaceDE w:val="0"/>
        <w:autoSpaceDN w:val="0"/>
        <w:adjustRightInd w:val="0"/>
        <w:snapToGrid w:val="0"/>
        <w:spacing w:line="276" w:lineRule="auto"/>
        <w:ind w:firstLineChars="150" w:firstLine="333"/>
        <w:jc w:val="left"/>
        <w:rPr>
          <w:rFonts w:eastAsia="宋体"/>
          <w:spacing w:val="6"/>
          <w:kern w:val="0"/>
        </w:rPr>
      </w:pPr>
      <w:r w:rsidRPr="00295BA9">
        <w:rPr>
          <w:rFonts w:eastAsia="宋体"/>
          <w:spacing w:val="6"/>
          <w:kern w:val="0"/>
        </w:rPr>
        <w:t>For four-wheel drive tractors, when running in the middle gear II and middle gear III load, the fro</w:t>
      </w:r>
      <w:r>
        <w:rPr>
          <w:rFonts w:eastAsia="宋体"/>
          <w:spacing w:val="6"/>
          <w:kern w:val="0"/>
        </w:rPr>
        <w:t>nt drive axle shall be engaged</w:t>
      </w:r>
      <w:r>
        <w:rPr>
          <w:rFonts w:eastAsia="宋体" w:hint="eastAsia"/>
          <w:spacing w:val="6"/>
          <w:kern w:val="0"/>
        </w:rPr>
        <w:t>, w</w:t>
      </w:r>
      <w:r w:rsidRPr="00295BA9">
        <w:rPr>
          <w:rFonts w:eastAsia="宋体"/>
          <w:spacing w:val="6"/>
          <w:kern w:val="0"/>
        </w:rPr>
        <w:t>hen running in other gears, separate the front drive axle.</w:t>
      </w:r>
    </w:p>
    <w:p w:rsidR="007847C6" w:rsidRPr="00485633" w:rsidRDefault="007847C6" w:rsidP="00295BA9">
      <w:pPr>
        <w:autoSpaceDE w:val="0"/>
        <w:autoSpaceDN w:val="0"/>
        <w:adjustRightInd w:val="0"/>
        <w:snapToGrid w:val="0"/>
        <w:spacing w:line="276" w:lineRule="auto"/>
        <w:ind w:firstLineChars="150" w:firstLine="333"/>
        <w:jc w:val="left"/>
        <w:rPr>
          <w:rFonts w:eastAsia="宋体"/>
          <w:spacing w:val="6"/>
          <w:kern w:val="0"/>
        </w:rPr>
      </w:pPr>
      <w:r w:rsidRPr="00485633">
        <w:rPr>
          <w:rFonts w:eastAsia="宋体"/>
          <w:spacing w:val="6"/>
          <w:kern w:val="0"/>
        </w:rPr>
        <w:t>During the running-in process, you must pay attention to:</w:t>
      </w:r>
    </w:p>
    <w:p w:rsidR="007847C6" w:rsidRPr="00485633" w:rsidRDefault="007847C6" w:rsidP="00485633">
      <w:pPr>
        <w:autoSpaceDE w:val="0"/>
        <w:autoSpaceDN w:val="0"/>
        <w:adjustRightInd w:val="0"/>
        <w:snapToGrid w:val="0"/>
        <w:spacing w:line="276" w:lineRule="auto"/>
        <w:ind w:firstLineChars="150" w:firstLine="333"/>
        <w:jc w:val="left"/>
        <w:rPr>
          <w:rFonts w:eastAsia="宋体"/>
          <w:spacing w:val="6"/>
          <w:kern w:val="0"/>
        </w:rPr>
      </w:pPr>
      <w:r w:rsidRPr="00485633">
        <w:rPr>
          <w:rFonts w:eastAsia="宋体"/>
          <w:spacing w:val="6"/>
          <w:kern w:val="0"/>
        </w:rPr>
        <w:t>(1) Observe whether the readings of electrical equipment and various meters are normal.</w:t>
      </w:r>
    </w:p>
    <w:p w:rsidR="007847C6" w:rsidRPr="00485633" w:rsidRDefault="007847C6" w:rsidP="00485633">
      <w:pPr>
        <w:autoSpaceDE w:val="0"/>
        <w:autoSpaceDN w:val="0"/>
        <w:adjustRightInd w:val="0"/>
        <w:snapToGrid w:val="0"/>
        <w:spacing w:line="276" w:lineRule="auto"/>
        <w:ind w:firstLineChars="150" w:firstLine="333"/>
        <w:jc w:val="left"/>
        <w:rPr>
          <w:rFonts w:eastAsia="宋体"/>
          <w:spacing w:val="6"/>
          <w:kern w:val="0"/>
        </w:rPr>
      </w:pPr>
      <w:r w:rsidRPr="00485633">
        <w:rPr>
          <w:rFonts w:eastAsia="宋体"/>
          <w:spacing w:val="6"/>
          <w:kern w:val="0"/>
        </w:rPr>
        <w:t>(2) Whether the diesel engine is operating normally.</w:t>
      </w:r>
    </w:p>
    <w:p w:rsidR="007847C6" w:rsidRPr="00485633" w:rsidRDefault="007847C6" w:rsidP="00485633">
      <w:pPr>
        <w:autoSpaceDE w:val="0"/>
        <w:autoSpaceDN w:val="0"/>
        <w:adjustRightInd w:val="0"/>
        <w:snapToGrid w:val="0"/>
        <w:spacing w:line="276" w:lineRule="auto"/>
        <w:ind w:firstLineChars="150" w:firstLine="333"/>
        <w:jc w:val="left"/>
        <w:rPr>
          <w:rFonts w:eastAsia="宋体"/>
          <w:spacing w:val="6"/>
          <w:kern w:val="0"/>
        </w:rPr>
      </w:pPr>
      <w:r w:rsidRPr="00485633">
        <w:rPr>
          <w:rFonts w:eastAsia="宋体"/>
          <w:spacing w:val="6"/>
          <w:kern w:val="0"/>
        </w:rPr>
        <w:t>(3) Whether the clutch engages smoothly and whether the separation is complete.</w:t>
      </w:r>
    </w:p>
    <w:p w:rsidR="007847C6" w:rsidRPr="00485633" w:rsidRDefault="007847C6" w:rsidP="003B0AFC">
      <w:pPr>
        <w:autoSpaceDE w:val="0"/>
        <w:autoSpaceDN w:val="0"/>
        <w:adjustRightInd w:val="0"/>
        <w:snapToGrid w:val="0"/>
        <w:spacing w:line="276" w:lineRule="auto"/>
        <w:ind w:leftChars="159" w:left="556" w:hangingChars="100" w:hanging="222"/>
        <w:jc w:val="left"/>
        <w:rPr>
          <w:rFonts w:eastAsia="宋体"/>
          <w:spacing w:val="6"/>
          <w:kern w:val="0"/>
        </w:rPr>
      </w:pPr>
      <w:r w:rsidRPr="00485633">
        <w:rPr>
          <w:rFonts w:eastAsia="宋体"/>
          <w:spacing w:val="6"/>
          <w:kern w:val="0"/>
        </w:rPr>
        <w:t>(4) Whether the gear shifting of the gearbox is light and flexible, and whether there is disorderly gear or automatic shifting phenomenon.</w:t>
      </w:r>
    </w:p>
    <w:p w:rsidR="007847C6" w:rsidRPr="00485633" w:rsidRDefault="007847C6" w:rsidP="00485633">
      <w:pPr>
        <w:autoSpaceDE w:val="0"/>
        <w:autoSpaceDN w:val="0"/>
        <w:adjustRightInd w:val="0"/>
        <w:snapToGrid w:val="0"/>
        <w:spacing w:line="276" w:lineRule="auto"/>
        <w:ind w:firstLineChars="150" w:firstLine="333"/>
        <w:jc w:val="left"/>
        <w:rPr>
          <w:rFonts w:eastAsia="宋体"/>
          <w:spacing w:val="6"/>
          <w:kern w:val="0"/>
        </w:rPr>
      </w:pPr>
      <w:r w:rsidRPr="00485633">
        <w:rPr>
          <w:rFonts w:eastAsia="宋体"/>
          <w:spacing w:val="6"/>
          <w:kern w:val="0"/>
        </w:rPr>
        <w:t>(5) Whether the brake works reliably.</w:t>
      </w:r>
    </w:p>
    <w:p w:rsidR="007847C6" w:rsidRPr="00485633" w:rsidRDefault="007847C6" w:rsidP="00485633">
      <w:pPr>
        <w:autoSpaceDE w:val="0"/>
        <w:autoSpaceDN w:val="0"/>
        <w:adjustRightInd w:val="0"/>
        <w:snapToGrid w:val="0"/>
        <w:spacing w:line="276" w:lineRule="auto"/>
        <w:ind w:firstLineChars="150" w:firstLine="333"/>
        <w:jc w:val="left"/>
        <w:rPr>
          <w:rFonts w:eastAsia="宋体"/>
          <w:spacing w:val="6"/>
          <w:kern w:val="0"/>
        </w:rPr>
      </w:pPr>
      <w:r w:rsidRPr="00485633">
        <w:rPr>
          <w:rFonts w:eastAsia="宋体"/>
          <w:spacing w:val="6"/>
          <w:kern w:val="0"/>
        </w:rPr>
        <w:t>(6) Whether the differential lock is engaged and disengaged reliably.</w:t>
      </w:r>
    </w:p>
    <w:p w:rsidR="007847C6" w:rsidRPr="00485633" w:rsidRDefault="007847C6" w:rsidP="00485633">
      <w:pPr>
        <w:autoSpaceDE w:val="0"/>
        <w:autoSpaceDN w:val="0"/>
        <w:adjustRightInd w:val="0"/>
        <w:snapToGrid w:val="0"/>
        <w:spacing w:line="276" w:lineRule="auto"/>
        <w:ind w:firstLineChars="150" w:firstLine="333"/>
        <w:jc w:val="left"/>
        <w:rPr>
          <w:rFonts w:eastAsia="宋体"/>
          <w:spacing w:val="6"/>
          <w:kern w:val="0"/>
        </w:rPr>
      </w:pPr>
      <w:r w:rsidRPr="00485633">
        <w:rPr>
          <w:rFonts w:eastAsia="宋体"/>
          <w:spacing w:val="6"/>
          <w:kern w:val="0"/>
        </w:rPr>
        <w:t>(7) Whether the front drive axle is connected and disconnected reliably.</w:t>
      </w:r>
    </w:p>
    <w:p w:rsidR="00765DDE" w:rsidRPr="00485633" w:rsidRDefault="007847C6" w:rsidP="00485633">
      <w:pPr>
        <w:autoSpaceDE w:val="0"/>
        <w:autoSpaceDN w:val="0"/>
        <w:adjustRightInd w:val="0"/>
        <w:snapToGrid w:val="0"/>
        <w:spacing w:line="276" w:lineRule="auto"/>
        <w:ind w:firstLineChars="150" w:firstLine="333"/>
        <w:jc w:val="left"/>
        <w:rPr>
          <w:rFonts w:eastAsia="宋体"/>
          <w:spacing w:val="6"/>
          <w:kern w:val="0"/>
        </w:rPr>
      </w:pPr>
      <w:r w:rsidRPr="00485633">
        <w:rPr>
          <w:rFonts w:eastAsia="宋体"/>
          <w:spacing w:val="6"/>
          <w:kern w:val="0"/>
        </w:rPr>
        <w:t>When a fault is found, it should be eliminated before running-in can continue.</w:t>
      </w:r>
    </w:p>
    <w:p w:rsidR="007847C6" w:rsidRPr="00485633" w:rsidRDefault="007847C6" w:rsidP="00485633">
      <w:pPr>
        <w:autoSpaceDE w:val="0"/>
        <w:autoSpaceDN w:val="0"/>
        <w:adjustRightInd w:val="0"/>
        <w:snapToGrid w:val="0"/>
        <w:spacing w:line="276" w:lineRule="auto"/>
        <w:ind w:firstLineChars="150" w:firstLine="333"/>
        <w:jc w:val="left"/>
        <w:rPr>
          <w:rFonts w:eastAsia="宋体"/>
          <w:spacing w:val="6"/>
          <w:kern w:val="0"/>
        </w:rPr>
      </w:pPr>
    </w:p>
    <w:p w:rsidR="007847C6" w:rsidRDefault="007847C6" w:rsidP="005D6104">
      <w:pPr>
        <w:autoSpaceDE w:val="0"/>
        <w:autoSpaceDN w:val="0"/>
        <w:adjustRightInd w:val="0"/>
        <w:snapToGrid w:val="0"/>
        <w:spacing w:line="276" w:lineRule="auto"/>
        <w:jc w:val="left"/>
        <w:rPr>
          <w:rFonts w:eastAsia="宋体"/>
          <w:b/>
          <w:bCs/>
          <w:spacing w:val="6"/>
          <w:kern w:val="0"/>
          <w:sz w:val="24"/>
          <w:szCs w:val="24"/>
        </w:rPr>
      </w:pPr>
      <w:r w:rsidRPr="00485633">
        <w:rPr>
          <w:rFonts w:eastAsia="宋体" w:hint="eastAsia"/>
          <w:b/>
          <w:bCs/>
          <w:spacing w:val="6"/>
          <w:kern w:val="0"/>
          <w:sz w:val="24"/>
          <w:szCs w:val="24"/>
        </w:rPr>
        <w:t>3.6</w:t>
      </w:r>
      <w:r w:rsidR="008466E3">
        <w:rPr>
          <w:rFonts w:eastAsia="宋体" w:hint="eastAsia"/>
          <w:b/>
          <w:bCs/>
          <w:spacing w:val="6"/>
          <w:kern w:val="0"/>
          <w:sz w:val="24"/>
          <w:szCs w:val="24"/>
        </w:rPr>
        <w:t xml:space="preserve"> </w:t>
      </w:r>
      <w:r w:rsidRPr="00485633">
        <w:rPr>
          <w:rFonts w:eastAsia="宋体" w:hint="eastAsia"/>
          <w:b/>
          <w:bCs/>
          <w:spacing w:val="6"/>
          <w:kern w:val="0"/>
          <w:sz w:val="24"/>
          <w:szCs w:val="24"/>
        </w:rPr>
        <w:t xml:space="preserve"> Technical maintenance after running-in</w:t>
      </w:r>
    </w:p>
    <w:p w:rsidR="00485633" w:rsidRPr="00485633" w:rsidRDefault="00485633" w:rsidP="007847C6">
      <w:pPr>
        <w:autoSpaceDE w:val="0"/>
        <w:autoSpaceDN w:val="0"/>
        <w:adjustRightInd w:val="0"/>
        <w:snapToGrid w:val="0"/>
        <w:spacing w:line="276" w:lineRule="auto"/>
        <w:jc w:val="left"/>
        <w:rPr>
          <w:rFonts w:eastAsia="宋体"/>
          <w:b/>
          <w:bCs/>
          <w:spacing w:val="6"/>
          <w:kern w:val="0"/>
          <w:sz w:val="24"/>
          <w:szCs w:val="24"/>
        </w:rPr>
      </w:pPr>
    </w:p>
    <w:p w:rsidR="00485633" w:rsidRPr="00485633" w:rsidRDefault="007847C6" w:rsidP="00295BA9">
      <w:pPr>
        <w:autoSpaceDE w:val="0"/>
        <w:autoSpaceDN w:val="0"/>
        <w:adjustRightInd w:val="0"/>
        <w:snapToGrid w:val="0"/>
        <w:spacing w:line="276" w:lineRule="auto"/>
        <w:ind w:firstLineChars="150" w:firstLine="333"/>
        <w:jc w:val="left"/>
        <w:rPr>
          <w:rFonts w:eastAsia="宋体"/>
          <w:bCs/>
          <w:spacing w:val="6"/>
          <w:kern w:val="0"/>
        </w:rPr>
      </w:pPr>
      <w:r w:rsidRPr="00485633">
        <w:rPr>
          <w:rFonts w:eastAsia="宋体"/>
          <w:bCs/>
          <w:spacing w:val="6"/>
          <w:kern w:val="0"/>
        </w:rPr>
        <w:t>After the running-in is over, the tractor must be fully technically maintained immediately before it can be transferred to normal use. The technical maintenance content is as follows:</w:t>
      </w:r>
    </w:p>
    <w:p w:rsidR="007847C6" w:rsidRPr="00485633" w:rsidRDefault="007847C6" w:rsidP="003B0AFC">
      <w:pPr>
        <w:autoSpaceDE w:val="0"/>
        <w:autoSpaceDN w:val="0"/>
        <w:adjustRightInd w:val="0"/>
        <w:snapToGrid w:val="0"/>
        <w:spacing w:line="276" w:lineRule="auto"/>
        <w:jc w:val="left"/>
        <w:rPr>
          <w:rFonts w:eastAsia="宋体"/>
          <w:bCs/>
          <w:spacing w:val="6"/>
          <w:kern w:val="0"/>
        </w:rPr>
      </w:pPr>
      <w:r w:rsidRPr="00485633">
        <w:rPr>
          <w:rFonts w:eastAsia="宋体"/>
          <w:bCs/>
          <w:spacing w:val="6"/>
          <w:kern w:val="0"/>
        </w:rPr>
        <w:t xml:space="preserve">(1) Perform technical maintenance on the diesel engine in accordance with the "YTO-LR Series Euro V </w:t>
      </w:r>
      <w:bookmarkStart w:id="0" w:name="_GoBack"/>
      <w:bookmarkEnd w:id="0"/>
      <w:r w:rsidRPr="00485633">
        <w:rPr>
          <w:rFonts w:eastAsia="宋体"/>
          <w:bCs/>
          <w:spacing w:val="6"/>
          <w:kern w:val="0"/>
        </w:rPr>
        <w:t>Diesel Engine Operation and Maintenance Manual".</w:t>
      </w:r>
    </w:p>
    <w:p w:rsidR="00295BA9" w:rsidRDefault="007847C6" w:rsidP="007847C6">
      <w:pPr>
        <w:autoSpaceDE w:val="0"/>
        <w:autoSpaceDN w:val="0"/>
        <w:adjustRightInd w:val="0"/>
        <w:snapToGrid w:val="0"/>
        <w:spacing w:line="276" w:lineRule="auto"/>
        <w:jc w:val="left"/>
        <w:rPr>
          <w:rFonts w:eastAsia="宋体"/>
          <w:bCs/>
          <w:spacing w:val="6"/>
          <w:kern w:val="0"/>
        </w:rPr>
      </w:pPr>
      <w:r w:rsidRPr="00485633">
        <w:rPr>
          <w:rFonts w:eastAsia="宋体"/>
          <w:bCs/>
          <w:spacing w:val="6"/>
          <w:kern w:val="0"/>
        </w:rPr>
        <w:t xml:space="preserve">(2) </w:t>
      </w:r>
      <w:r w:rsidR="00295BA9" w:rsidRPr="00295BA9">
        <w:rPr>
          <w:rFonts w:eastAsia="宋体"/>
          <w:bCs/>
          <w:spacing w:val="6"/>
          <w:kern w:val="0"/>
        </w:rPr>
        <w:t xml:space="preserve">After shutdown, drain the lubricating oil of the transmission system, hydraulic system, steering system and front drive axle while it is hot (open all oil drain plugs. See Section 2 technical maintenance operation in Chapter V for details). Precipitate it for 24 hours or add it again after filtration. If it is insufficient, add lubricating oil of the same model again. </w:t>
      </w:r>
    </w:p>
    <w:p w:rsidR="007847C6" w:rsidRPr="00485633" w:rsidRDefault="007847C6" w:rsidP="007847C6">
      <w:pPr>
        <w:autoSpaceDE w:val="0"/>
        <w:autoSpaceDN w:val="0"/>
        <w:adjustRightInd w:val="0"/>
        <w:snapToGrid w:val="0"/>
        <w:spacing w:line="276" w:lineRule="auto"/>
        <w:jc w:val="left"/>
        <w:rPr>
          <w:rFonts w:eastAsia="宋体"/>
          <w:bCs/>
          <w:spacing w:val="6"/>
          <w:kern w:val="0"/>
        </w:rPr>
      </w:pPr>
      <w:r w:rsidRPr="00485633">
        <w:rPr>
          <w:rFonts w:eastAsia="宋体"/>
          <w:bCs/>
          <w:spacing w:val="6"/>
          <w:kern w:val="0"/>
        </w:rPr>
        <w:t>(3) Maintain the hydraulic system and replace the filter element of the hydraulic system.</w:t>
      </w:r>
    </w:p>
    <w:p w:rsidR="007847C6" w:rsidRPr="00485633" w:rsidRDefault="007847C6" w:rsidP="007847C6">
      <w:pPr>
        <w:autoSpaceDE w:val="0"/>
        <w:autoSpaceDN w:val="0"/>
        <w:adjustRightInd w:val="0"/>
        <w:snapToGrid w:val="0"/>
        <w:spacing w:line="276" w:lineRule="auto"/>
        <w:jc w:val="left"/>
        <w:rPr>
          <w:rFonts w:eastAsia="宋体"/>
          <w:bCs/>
          <w:spacing w:val="6"/>
          <w:kern w:val="0"/>
        </w:rPr>
      </w:pPr>
      <w:r w:rsidRPr="00485633">
        <w:rPr>
          <w:rFonts w:eastAsia="宋体"/>
          <w:bCs/>
          <w:spacing w:val="6"/>
          <w:kern w:val="0"/>
        </w:rPr>
        <w:t>(4) Check the free stroke of the front wheel</w:t>
      </w:r>
      <w:r w:rsidR="00295BA9">
        <w:rPr>
          <w:rFonts w:eastAsia="宋体" w:hint="eastAsia"/>
          <w:bCs/>
          <w:spacing w:val="6"/>
          <w:kern w:val="0"/>
        </w:rPr>
        <w:t xml:space="preserve"> toe in</w:t>
      </w:r>
      <w:r w:rsidRPr="00485633">
        <w:rPr>
          <w:rFonts w:eastAsia="宋体"/>
          <w:bCs/>
          <w:spacing w:val="6"/>
          <w:kern w:val="0"/>
        </w:rPr>
        <w:t>, clutch and brake, and adjust if necessary.</w:t>
      </w:r>
    </w:p>
    <w:p w:rsidR="007847C6" w:rsidRPr="00485633" w:rsidRDefault="007847C6" w:rsidP="007847C6">
      <w:pPr>
        <w:autoSpaceDE w:val="0"/>
        <w:autoSpaceDN w:val="0"/>
        <w:adjustRightInd w:val="0"/>
        <w:snapToGrid w:val="0"/>
        <w:spacing w:line="276" w:lineRule="auto"/>
        <w:jc w:val="left"/>
        <w:rPr>
          <w:rFonts w:eastAsia="宋体"/>
          <w:bCs/>
          <w:spacing w:val="6"/>
          <w:kern w:val="0"/>
        </w:rPr>
      </w:pPr>
      <w:r w:rsidRPr="00485633">
        <w:rPr>
          <w:rFonts w:eastAsia="宋体"/>
          <w:bCs/>
          <w:spacing w:val="6"/>
          <w:kern w:val="0"/>
        </w:rPr>
        <w:t>(5) Check and tighten all external bolts, nuts and screws.</w:t>
      </w:r>
    </w:p>
    <w:p w:rsidR="00765DDE" w:rsidRPr="00485633" w:rsidRDefault="007847C6" w:rsidP="007847C6">
      <w:pPr>
        <w:autoSpaceDE w:val="0"/>
        <w:autoSpaceDN w:val="0"/>
        <w:adjustRightInd w:val="0"/>
        <w:snapToGrid w:val="0"/>
        <w:spacing w:line="276" w:lineRule="auto"/>
        <w:jc w:val="left"/>
        <w:rPr>
          <w:rFonts w:eastAsia="宋体"/>
          <w:bCs/>
          <w:spacing w:val="6"/>
          <w:kern w:val="0"/>
        </w:rPr>
        <w:sectPr w:rsidR="00765DDE" w:rsidRPr="00485633" w:rsidSect="00A720E3">
          <w:footerReference w:type="default" r:id="rId8"/>
          <w:pgSz w:w="11907" w:h="16160" w:code="9"/>
          <w:pgMar w:top="1418" w:right="1247" w:bottom="993" w:left="1247" w:header="851" w:footer="680" w:gutter="0"/>
          <w:pgNumType w:start="14"/>
          <w:cols w:space="425"/>
          <w:noEndnote/>
          <w:docGrid w:charSpace="51575"/>
        </w:sectPr>
      </w:pPr>
      <w:r w:rsidRPr="00485633">
        <w:rPr>
          <w:rFonts w:eastAsia="宋体"/>
          <w:bCs/>
          <w:spacing w:val="6"/>
          <w:kern w:val="0"/>
        </w:rPr>
        <w:t>(6) Add grease to various parts of the tractor accordin</w:t>
      </w:r>
      <w:r w:rsidR="008A19F8">
        <w:rPr>
          <w:rFonts w:eastAsia="宋体"/>
          <w:bCs/>
          <w:spacing w:val="6"/>
          <w:kern w:val="0"/>
        </w:rPr>
        <w:t xml:space="preserve">g to the maintenance </w:t>
      </w:r>
      <w:r w:rsidR="00295BA9">
        <w:rPr>
          <w:rFonts w:eastAsia="宋体" w:hint="eastAsia"/>
          <w:bCs/>
          <w:spacing w:val="6"/>
          <w:kern w:val="0"/>
        </w:rPr>
        <w:t>figure</w:t>
      </w:r>
      <w:r w:rsidR="008A19F8">
        <w:rPr>
          <w:rFonts w:eastAsia="宋体"/>
          <w:bCs/>
          <w:spacing w:val="6"/>
          <w:kern w:val="0"/>
        </w:rPr>
        <w:t xml:space="preserve"> 5-</w:t>
      </w:r>
      <w:r w:rsidR="008A19F8">
        <w:rPr>
          <w:rFonts w:eastAsia="宋体" w:hint="eastAsia"/>
          <w:bCs/>
          <w:spacing w:val="6"/>
          <w:kern w:val="0"/>
        </w:rPr>
        <w:t>1.</w:t>
      </w:r>
    </w:p>
    <w:p w:rsidR="00CD5774" w:rsidRPr="00485633" w:rsidRDefault="00CD5774" w:rsidP="00485633">
      <w:pPr>
        <w:autoSpaceDE w:val="0"/>
        <w:autoSpaceDN w:val="0"/>
        <w:adjustRightInd w:val="0"/>
        <w:snapToGrid w:val="0"/>
        <w:spacing w:line="276" w:lineRule="auto"/>
        <w:jc w:val="left"/>
        <w:rPr>
          <w:rFonts w:eastAsia="宋体"/>
          <w:bCs/>
          <w:spacing w:val="6"/>
          <w:kern w:val="0"/>
        </w:rPr>
        <w:sectPr w:rsidR="00CD5774" w:rsidRPr="00485633" w:rsidSect="000D7666">
          <w:type w:val="continuous"/>
          <w:pgSz w:w="11907" w:h="16160" w:code="9"/>
          <w:pgMar w:top="1418" w:right="1247" w:bottom="1134" w:left="1247" w:header="851" w:footer="680" w:gutter="0"/>
          <w:cols w:num="2" w:space="425"/>
          <w:noEndnote/>
          <w:docGrid w:charSpace="51575"/>
        </w:sectPr>
      </w:pPr>
    </w:p>
    <w:p w:rsidR="00CD5774" w:rsidRPr="00485633" w:rsidRDefault="007847C6" w:rsidP="005D6104">
      <w:pPr>
        <w:autoSpaceDE w:val="0"/>
        <w:autoSpaceDN w:val="0"/>
        <w:adjustRightInd w:val="0"/>
        <w:snapToGrid w:val="0"/>
        <w:spacing w:beforeLines="100" w:before="312"/>
        <w:jc w:val="center"/>
        <w:rPr>
          <w:rFonts w:eastAsia="宋体"/>
          <w:b/>
        </w:rPr>
      </w:pPr>
      <w:r w:rsidRPr="00485633">
        <w:rPr>
          <w:rFonts w:eastAsia="宋体"/>
          <w:b/>
        </w:rPr>
        <w:t>Table 3-1 YTO-NLY series tractor running-in specifications</w:t>
      </w:r>
    </w:p>
    <w:tbl>
      <w:tblPr>
        <w:tblpPr w:leftFromText="180" w:rightFromText="180" w:vertAnchor="text" w:horzAnchor="margin" w:tblpXSpec="center" w:tblpY="170"/>
        <w:tblW w:w="9180" w:type="dxa"/>
        <w:tblLayout w:type="fixed"/>
        <w:tblLook w:val="0000" w:firstRow="0" w:lastRow="0" w:firstColumn="0" w:lastColumn="0" w:noHBand="0" w:noVBand="0"/>
      </w:tblPr>
      <w:tblGrid>
        <w:gridCol w:w="1016"/>
        <w:gridCol w:w="1219"/>
        <w:gridCol w:w="850"/>
        <w:gridCol w:w="288"/>
        <w:gridCol w:w="330"/>
        <w:gridCol w:w="330"/>
        <w:gridCol w:w="331"/>
        <w:gridCol w:w="330"/>
        <w:gridCol w:w="330"/>
        <w:gridCol w:w="331"/>
        <w:gridCol w:w="331"/>
        <w:gridCol w:w="330"/>
        <w:gridCol w:w="331"/>
        <w:gridCol w:w="330"/>
        <w:gridCol w:w="331"/>
        <w:gridCol w:w="331"/>
        <w:gridCol w:w="330"/>
        <w:gridCol w:w="330"/>
        <w:gridCol w:w="331"/>
        <w:gridCol w:w="850"/>
      </w:tblGrid>
      <w:tr w:rsidR="00E11B4F" w:rsidRPr="00485633" w:rsidTr="00485633">
        <w:trPr>
          <w:trHeight w:val="295"/>
        </w:trPr>
        <w:tc>
          <w:tcPr>
            <w:tcW w:w="1016" w:type="dxa"/>
            <w:vMerge w:val="restart"/>
            <w:tcBorders>
              <w:top w:val="single" w:sz="6" w:space="0" w:color="auto"/>
              <w:left w:val="single" w:sz="6" w:space="0" w:color="auto"/>
              <w:right w:val="single" w:sz="6" w:space="0" w:color="auto"/>
            </w:tcBorders>
            <w:vAlign w:val="center"/>
          </w:tcPr>
          <w:p w:rsidR="00485633" w:rsidRDefault="00485633" w:rsidP="00485633">
            <w:pPr>
              <w:spacing w:line="276" w:lineRule="auto"/>
              <w:ind w:left="-90"/>
              <w:jc w:val="center"/>
              <w:rPr>
                <w:rFonts w:eastAsiaTheme="minorEastAsia"/>
                <w:spacing w:val="4"/>
                <w:kern w:val="0"/>
                <w:sz w:val="18"/>
                <w:szCs w:val="18"/>
              </w:rPr>
            </w:pPr>
            <w:r>
              <w:rPr>
                <w:rFonts w:eastAsiaTheme="minorEastAsia"/>
                <w:spacing w:val="4"/>
                <w:kern w:val="0"/>
                <w:sz w:val="18"/>
                <w:szCs w:val="18"/>
              </w:rPr>
              <w:t>Traction load</w:t>
            </w:r>
          </w:p>
          <w:p w:rsidR="00E11B4F" w:rsidRPr="00485633" w:rsidRDefault="00485633" w:rsidP="00485633">
            <w:pPr>
              <w:spacing w:line="276" w:lineRule="auto"/>
              <w:ind w:left="-90"/>
              <w:jc w:val="center"/>
              <w:rPr>
                <w:rFonts w:eastAsiaTheme="minorEastAsia"/>
                <w:sz w:val="18"/>
                <w:szCs w:val="18"/>
              </w:rPr>
            </w:pPr>
            <w:r>
              <w:rPr>
                <w:rFonts w:eastAsiaTheme="minorEastAsia"/>
                <w:spacing w:val="4"/>
                <w:kern w:val="0"/>
                <w:sz w:val="18"/>
                <w:szCs w:val="18"/>
              </w:rPr>
              <w:t>(</w:t>
            </w:r>
            <w:r>
              <w:rPr>
                <w:rFonts w:eastAsiaTheme="minorEastAsia" w:hint="eastAsia"/>
                <w:spacing w:val="4"/>
                <w:kern w:val="0"/>
                <w:sz w:val="18"/>
                <w:szCs w:val="18"/>
              </w:rPr>
              <w:t>K</w:t>
            </w:r>
            <w:r w:rsidR="00E11B4F" w:rsidRPr="00485633">
              <w:rPr>
                <w:rFonts w:eastAsiaTheme="minorEastAsia"/>
                <w:spacing w:val="4"/>
                <w:kern w:val="0"/>
                <w:sz w:val="18"/>
                <w:szCs w:val="18"/>
              </w:rPr>
              <w:t>N)</w:t>
            </w:r>
          </w:p>
        </w:tc>
        <w:tc>
          <w:tcPr>
            <w:tcW w:w="1219" w:type="dxa"/>
            <w:vMerge w:val="restart"/>
            <w:tcBorders>
              <w:top w:val="single" w:sz="6" w:space="0" w:color="auto"/>
              <w:left w:val="single" w:sz="6" w:space="0" w:color="auto"/>
              <w:right w:val="single" w:sz="6" w:space="0" w:color="auto"/>
            </w:tcBorders>
            <w:vAlign w:val="center"/>
          </w:tcPr>
          <w:p w:rsidR="00E11B4F" w:rsidRPr="00485633" w:rsidRDefault="00884C16" w:rsidP="00485633">
            <w:pPr>
              <w:spacing w:line="276" w:lineRule="auto"/>
              <w:ind w:left="-90"/>
              <w:jc w:val="center"/>
              <w:rPr>
                <w:rFonts w:eastAsiaTheme="minorEastAsia"/>
                <w:sz w:val="18"/>
                <w:szCs w:val="18"/>
              </w:rPr>
            </w:pPr>
            <w:r>
              <w:rPr>
                <w:rFonts w:eastAsiaTheme="minorEastAsia" w:hint="eastAsia"/>
                <w:spacing w:val="4"/>
                <w:kern w:val="0"/>
                <w:sz w:val="18"/>
                <w:szCs w:val="18"/>
              </w:rPr>
              <w:t>Working items</w:t>
            </w:r>
          </w:p>
        </w:tc>
        <w:tc>
          <w:tcPr>
            <w:tcW w:w="850" w:type="dxa"/>
            <w:vMerge w:val="restart"/>
            <w:tcBorders>
              <w:top w:val="single" w:sz="6" w:space="0" w:color="auto"/>
              <w:left w:val="single" w:sz="6" w:space="0" w:color="auto"/>
              <w:right w:val="single" w:sz="6" w:space="0" w:color="auto"/>
            </w:tcBorders>
          </w:tcPr>
          <w:p w:rsidR="00E11B4F" w:rsidRPr="00485633" w:rsidRDefault="00E11B4F" w:rsidP="00485633">
            <w:pPr>
              <w:spacing w:line="276" w:lineRule="auto"/>
              <w:ind w:left="-90"/>
              <w:jc w:val="center"/>
              <w:rPr>
                <w:rFonts w:eastAsiaTheme="minorEastAsia"/>
                <w:sz w:val="18"/>
                <w:szCs w:val="18"/>
              </w:rPr>
            </w:pPr>
            <w:r w:rsidRPr="00485633">
              <w:rPr>
                <w:rFonts w:eastAsiaTheme="minorEastAsia"/>
                <w:spacing w:val="4"/>
                <w:kern w:val="0"/>
                <w:sz w:val="18"/>
                <w:szCs w:val="18"/>
              </w:rPr>
              <w:t>Throttle opening</w:t>
            </w:r>
          </w:p>
        </w:tc>
        <w:tc>
          <w:tcPr>
            <w:tcW w:w="5245" w:type="dxa"/>
            <w:gridSpan w:val="16"/>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r w:rsidRPr="00485633">
              <w:rPr>
                <w:rFonts w:eastAsiaTheme="minorEastAsia"/>
                <w:spacing w:val="4"/>
                <w:kern w:val="0"/>
                <w:sz w:val="18"/>
                <w:szCs w:val="18"/>
              </w:rPr>
              <w:t>Running-in time of each gear (h)</w:t>
            </w:r>
          </w:p>
        </w:tc>
        <w:tc>
          <w:tcPr>
            <w:tcW w:w="850" w:type="dxa"/>
            <w:vMerge w:val="restart"/>
            <w:tcBorders>
              <w:top w:val="single" w:sz="6" w:space="0" w:color="auto"/>
              <w:left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r w:rsidRPr="00485633">
              <w:rPr>
                <w:rFonts w:eastAsiaTheme="minorEastAsia"/>
                <w:sz w:val="18"/>
                <w:szCs w:val="18"/>
              </w:rPr>
              <w:t xml:space="preserve">Total hours </w:t>
            </w:r>
            <w:r w:rsidRPr="00485633">
              <w:rPr>
                <w:rFonts w:eastAsiaTheme="minorEastAsia" w:hAnsiTheme="minorHAnsi"/>
                <w:sz w:val="18"/>
                <w:szCs w:val="18"/>
              </w:rPr>
              <w:t>（</w:t>
            </w:r>
            <w:r w:rsidRPr="00485633">
              <w:rPr>
                <w:rFonts w:eastAsiaTheme="minorEastAsia"/>
                <w:sz w:val="18"/>
                <w:szCs w:val="18"/>
              </w:rPr>
              <w:t>h</w:t>
            </w:r>
            <w:r w:rsidRPr="00485633">
              <w:rPr>
                <w:rFonts w:eastAsiaTheme="minorEastAsia" w:hAnsiTheme="minorHAnsi"/>
                <w:sz w:val="18"/>
                <w:szCs w:val="18"/>
              </w:rPr>
              <w:t>）</w:t>
            </w:r>
          </w:p>
        </w:tc>
      </w:tr>
      <w:tr w:rsidR="00E11B4F" w:rsidRPr="00485633" w:rsidTr="00485633">
        <w:trPr>
          <w:trHeight w:val="295"/>
        </w:trPr>
        <w:tc>
          <w:tcPr>
            <w:tcW w:w="1016" w:type="dxa"/>
            <w:vMerge/>
            <w:tcBorders>
              <w:left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pacing w:val="4"/>
                <w:kern w:val="0"/>
                <w:sz w:val="18"/>
                <w:szCs w:val="18"/>
              </w:rPr>
            </w:pPr>
          </w:p>
        </w:tc>
        <w:tc>
          <w:tcPr>
            <w:tcW w:w="1219" w:type="dxa"/>
            <w:vMerge/>
            <w:tcBorders>
              <w:left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pacing w:val="4"/>
                <w:kern w:val="0"/>
                <w:sz w:val="18"/>
                <w:szCs w:val="18"/>
              </w:rPr>
            </w:pPr>
          </w:p>
        </w:tc>
        <w:tc>
          <w:tcPr>
            <w:tcW w:w="850" w:type="dxa"/>
            <w:vMerge/>
            <w:tcBorders>
              <w:left w:val="single" w:sz="6" w:space="0" w:color="auto"/>
              <w:right w:val="single" w:sz="6" w:space="0" w:color="auto"/>
            </w:tcBorders>
          </w:tcPr>
          <w:p w:rsidR="00E11B4F" w:rsidRPr="00485633" w:rsidRDefault="00E11B4F" w:rsidP="00E11B4F">
            <w:pPr>
              <w:spacing w:line="276" w:lineRule="auto"/>
              <w:ind w:left="-90"/>
              <w:jc w:val="left"/>
              <w:rPr>
                <w:rFonts w:eastAsiaTheme="minorEastAsia"/>
                <w:spacing w:val="4"/>
                <w:kern w:val="0"/>
                <w:sz w:val="18"/>
                <w:szCs w:val="18"/>
              </w:rPr>
            </w:pPr>
          </w:p>
        </w:tc>
        <w:tc>
          <w:tcPr>
            <w:tcW w:w="1279" w:type="dxa"/>
            <w:gridSpan w:val="4"/>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Low gear</w:t>
            </w:r>
          </w:p>
        </w:tc>
        <w:tc>
          <w:tcPr>
            <w:tcW w:w="1322" w:type="dxa"/>
            <w:gridSpan w:val="4"/>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Mid gear</w:t>
            </w:r>
          </w:p>
        </w:tc>
        <w:tc>
          <w:tcPr>
            <w:tcW w:w="1322" w:type="dxa"/>
            <w:gridSpan w:val="4"/>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High gear</w:t>
            </w:r>
          </w:p>
        </w:tc>
        <w:tc>
          <w:tcPr>
            <w:tcW w:w="1322" w:type="dxa"/>
            <w:gridSpan w:val="4"/>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Reverse gear</w:t>
            </w:r>
          </w:p>
        </w:tc>
        <w:tc>
          <w:tcPr>
            <w:tcW w:w="850" w:type="dxa"/>
            <w:vMerge/>
            <w:tcBorders>
              <w:left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r>
      <w:tr w:rsidR="00E11B4F" w:rsidRPr="00485633" w:rsidTr="00485633">
        <w:trPr>
          <w:trHeight w:val="295"/>
        </w:trPr>
        <w:tc>
          <w:tcPr>
            <w:tcW w:w="1016" w:type="dxa"/>
            <w:vMerge/>
            <w:tcBorders>
              <w:left w:val="single" w:sz="6" w:space="0" w:color="auto"/>
              <w:bottom w:val="nil"/>
              <w:right w:val="single" w:sz="6" w:space="0" w:color="auto"/>
            </w:tcBorders>
            <w:vAlign w:val="center"/>
          </w:tcPr>
          <w:p w:rsidR="00E11B4F" w:rsidRPr="00485633" w:rsidRDefault="00E11B4F" w:rsidP="00E11B4F">
            <w:pPr>
              <w:spacing w:line="276" w:lineRule="auto"/>
              <w:ind w:left="-90"/>
              <w:jc w:val="center"/>
              <w:rPr>
                <w:rFonts w:eastAsiaTheme="minorEastAsia"/>
                <w:spacing w:val="4"/>
                <w:kern w:val="0"/>
                <w:sz w:val="18"/>
                <w:szCs w:val="18"/>
              </w:rPr>
            </w:pPr>
          </w:p>
        </w:tc>
        <w:tc>
          <w:tcPr>
            <w:tcW w:w="1219" w:type="dxa"/>
            <w:vMerge/>
            <w:tcBorders>
              <w:left w:val="single" w:sz="6" w:space="0" w:color="auto"/>
              <w:bottom w:val="nil"/>
              <w:right w:val="single" w:sz="6" w:space="0" w:color="auto"/>
            </w:tcBorders>
            <w:vAlign w:val="center"/>
          </w:tcPr>
          <w:p w:rsidR="00E11B4F" w:rsidRPr="00485633" w:rsidRDefault="00E11B4F" w:rsidP="00E11B4F">
            <w:pPr>
              <w:spacing w:line="276" w:lineRule="auto"/>
              <w:ind w:left="-90"/>
              <w:jc w:val="center"/>
              <w:rPr>
                <w:rFonts w:eastAsiaTheme="minorEastAsia"/>
                <w:spacing w:val="4"/>
                <w:kern w:val="0"/>
                <w:sz w:val="18"/>
                <w:szCs w:val="18"/>
              </w:rPr>
            </w:pPr>
          </w:p>
        </w:tc>
        <w:tc>
          <w:tcPr>
            <w:tcW w:w="850" w:type="dxa"/>
            <w:vMerge/>
            <w:tcBorders>
              <w:left w:val="single" w:sz="6" w:space="0" w:color="auto"/>
              <w:bottom w:val="nil"/>
              <w:right w:val="single" w:sz="6" w:space="0" w:color="auto"/>
            </w:tcBorders>
          </w:tcPr>
          <w:p w:rsidR="00E11B4F" w:rsidRPr="00485633" w:rsidRDefault="00E11B4F" w:rsidP="00E11B4F">
            <w:pPr>
              <w:spacing w:line="276" w:lineRule="auto"/>
              <w:ind w:left="-90"/>
              <w:jc w:val="left"/>
              <w:rPr>
                <w:rFonts w:eastAsiaTheme="minorEastAsia"/>
                <w:spacing w:val="4"/>
                <w:kern w:val="0"/>
                <w:sz w:val="18"/>
                <w:szCs w:val="18"/>
              </w:rPr>
            </w:pPr>
          </w:p>
        </w:tc>
        <w:tc>
          <w:tcPr>
            <w:tcW w:w="288"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0"/>
              <w:jc w:val="center"/>
              <w:rPr>
                <w:rFonts w:eastAsiaTheme="minorEastAsia"/>
                <w:sz w:val="18"/>
                <w:szCs w:val="18"/>
              </w:rPr>
            </w:pPr>
            <w:r w:rsidRPr="00485633">
              <w:rPr>
                <w:rFonts w:eastAsia="宋体" w:hAnsi="宋体"/>
                <w:sz w:val="18"/>
                <w:szCs w:val="18"/>
              </w:rPr>
              <w:t>Ⅰ</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0"/>
              <w:jc w:val="center"/>
              <w:rPr>
                <w:rFonts w:eastAsiaTheme="minorEastAsia"/>
                <w:sz w:val="18"/>
                <w:szCs w:val="18"/>
              </w:rPr>
            </w:pPr>
            <w:r w:rsidRPr="00485633">
              <w:rPr>
                <w:rFonts w:eastAsia="宋体" w:hAnsi="宋体"/>
                <w:sz w:val="18"/>
                <w:szCs w:val="18"/>
              </w:rPr>
              <w:t>Ⅱ</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0"/>
              <w:jc w:val="center"/>
              <w:rPr>
                <w:rFonts w:eastAsiaTheme="minorEastAsia"/>
                <w:sz w:val="18"/>
                <w:szCs w:val="18"/>
              </w:rPr>
            </w:pPr>
            <w:r w:rsidRPr="00485633">
              <w:rPr>
                <w:rFonts w:eastAsia="宋体" w:hAnsi="宋体"/>
                <w:sz w:val="18"/>
                <w:szCs w:val="18"/>
              </w:rPr>
              <w:t>Ⅲ</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0"/>
              <w:jc w:val="center"/>
              <w:rPr>
                <w:rFonts w:eastAsiaTheme="minorEastAsia"/>
                <w:sz w:val="18"/>
                <w:szCs w:val="18"/>
              </w:rPr>
            </w:pPr>
            <w:r w:rsidRPr="00485633">
              <w:rPr>
                <w:rFonts w:eastAsia="宋体" w:hAnsi="宋体"/>
                <w:sz w:val="18"/>
                <w:szCs w:val="18"/>
              </w:rPr>
              <w:t>Ⅳ</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0"/>
              <w:jc w:val="center"/>
              <w:rPr>
                <w:rFonts w:eastAsiaTheme="minorEastAsia"/>
                <w:sz w:val="18"/>
                <w:szCs w:val="18"/>
              </w:rPr>
            </w:pPr>
            <w:r w:rsidRPr="00485633">
              <w:rPr>
                <w:rFonts w:eastAsia="宋体" w:hAnsi="宋体"/>
                <w:sz w:val="18"/>
                <w:szCs w:val="18"/>
              </w:rPr>
              <w:t>Ⅰ</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0"/>
              <w:jc w:val="center"/>
              <w:rPr>
                <w:rFonts w:eastAsiaTheme="minorEastAsia"/>
                <w:sz w:val="18"/>
                <w:szCs w:val="18"/>
              </w:rPr>
            </w:pPr>
            <w:r w:rsidRPr="00485633">
              <w:rPr>
                <w:rFonts w:eastAsia="宋体" w:hAnsi="宋体"/>
                <w:sz w:val="18"/>
                <w:szCs w:val="18"/>
              </w:rPr>
              <w:t>Ⅱ</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0"/>
              <w:jc w:val="center"/>
              <w:rPr>
                <w:rFonts w:eastAsiaTheme="minorEastAsia"/>
                <w:sz w:val="18"/>
                <w:szCs w:val="18"/>
              </w:rPr>
            </w:pPr>
            <w:r w:rsidRPr="00485633">
              <w:rPr>
                <w:rFonts w:eastAsia="宋体" w:hAnsi="宋体"/>
                <w:sz w:val="18"/>
                <w:szCs w:val="18"/>
              </w:rPr>
              <w:t>Ⅲ</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0"/>
              <w:jc w:val="center"/>
              <w:rPr>
                <w:rFonts w:eastAsiaTheme="minorEastAsia"/>
                <w:sz w:val="18"/>
                <w:szCs w:val="18"/>
              </w:rPr>
            </w:pPr>
            <w:r w:rsidRPr="00485633">
              <w:rPr>
                <w:rFonts w:eastAsia="宋体" w:hAnsi="宋体"/>
                <w:sz w:val="18"/>
                <w:szCs w:val="18"/>
              </w:rPr>
              <w:t>Ⅳ</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0"/>
              <w:jc w:val="center"/>
              <w:rPr>
                <w:rFonts w:eastAsiaTheme="minorEastAsia"/>
                <w:sz w:val="18"/>
                <w:szCs w:val="18"/>
              </w:rPr>
            </w:pPr>
            <w:r w:rsidRPr="00485633">
              <w:rPr>
                <w:rFonts w:eastAsia="宋体" w:hAnsi="宋体"/>
                <w:sz w:val="18"/>
                <w:szCs w:val="18"/>
              </w:rPr>
              <w:t>Ⅰ</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0"/>
              <w:jc w:val="center"/>
              <w:rPr>
                <w:rFonts w:eastAsiaTheme="minorEastAsia"/>
                <w:sz w:val="18"/>
                <w:szCs w:val="18"/>
              </w:rPr>
            </w:pPr>
            <w:r w:rsidRPr="00485633">
              <w:rPr>
                <w:rFonts w:eastAsia="宋体" w:hAnsi="宋体"/>
                <w:sz w:val="18"/>
                <w:szCs w:val="18"/>
              </w:rPr>
              <w:t>Ⅱ</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0"/>
              <w:jc w:val="center"/>
              <w:rPr>
                <w:rFonts w:eastAsiaTheme="minorEastAsia"/>
                <w:sz w:val="18"/>
                <w:szCs w:val="18"/>
              </w:rPr>
            </w:pPr>
            <w:r w:rsidRPr="00485633">
              <w:rPr>
                <w:rFonts w:eastAsia="宋体" w:hAnsi="宋体"/>
                <w:sz w:val="18"/>
                <w:szCs w:val="18"/>
              </w:rPr>
              <w:t>Ⅲ</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0"/>
              <w:jc w:val="center"/>
              <w:rPr>
                <w:rFonts w:eastAsiaTheme="minorEastAsia"/>
                <w:sz w:val="18"/>
                <w:szCs w:val="18"/>
              </w:rPr>
            </w:pPr>
            <w:r w:rsidRPr="00485633">
              <w:rPr>
                <w:rFonts w:eastAsia="宋体" w:hAnsi="宋体"/>
                <w:sz w:val="18"/>
                <w:szCs w:val="18"/>
              </w:rPr>
              <w:t>Ⅳ</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0"/>
              <w:jc w:val="center"/>
              <w:rPr>
                <w:rFonts w:eastAsiaTheme="minorEastAsia"/>
                <w:sz w:val="18"/>
                <w:szCs w:val="18"/>
              </w:rPr>
            </w:pPr>
            <w:r w:rsidRPr="00485633">
              <w:rPr>
                <w:rFonts w:eastAsia="宋体" w:hAnsi="宋体"/>
                <w:sz w:val="18"/>
                <w:szCs w:val="18"/>
              </w:rPr>
              <w:t>Ⅰ</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0"/>
              <w:jc w:val="center"/>
              <w:rPr>
                <w:rFonts w:eastAsiaTheme="minorEastAsia"/>
                <w:sz w:val="18"/>
                <w:szCs w:val="18"/>
              </w:rPr>
            </w:pPr>
            <w:r w:rsidRPr="00485633">
              <w:rPr>
                <w:rFonts w:eastAsia="宋体" w:hAnsi="宋体"/>
                <w:sz w:val="18"/>
                <w:szCs w:val="18"/>
              </w:rPr>
              <w:t>Ⅱ</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0"/>
              <w:jc w:val="center"/>
              <w:rPr>
                <w:rFonts w:eastAsiaTheme="minorEastAsia"/>
                <w:sz w:val="18"/>
                <w:szCs w:val="18"/>
              </w:rPr>
            </w:pPr>
            <w:r w:rsidRPr="00485633">
              <w:rPr>
                <w:rFonts w:eastAsia="宋体" w:hAnsi="宋体"/>
                <w:sz w:val="18"/>
                <w:szCs w:val="18"/>
              </w:rPr>
              <w:t>Ⅲ</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0"/>
              <w:jc w:val="center"/>
              <w:rPr>
                <w:rFonts w:eastAsiaTheme="minorEastAsia"/>
                <w:sz w:val="18"/>
                <w:szCs w:val="18"/>
              </w:rPr>
            </w:pPr>
            <w:r w:rsidRPr="00485633">
              <w:rPr>
                <w:rFonts w:eastAsia="宋体" w:hAnsi="宋体"/>
                <w:sz w:val="18"/>
                <w:szCs w:val="18"/>
              </w:rPr>
              <w:t>Ⅳ</w:t>
            </w:r>
          </w:p>
        </w:tc>
        <w:tc>
          <w:tcPr>
            <w:tcW w:w="850" w:type="dxa"/>
            <w:vMerge/>
            <w:tcBorders>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r>
      <w:tr w:rsidR="00E11B4F" w:rsidRPr="00485633" w:rsidTr="00485633">
        <w:trPr>
          <w:trHeight w:val="420"/>
        </w:trPr>
        <w:tc>
          <w:tcPr>
            <w:tcW w:w="1016"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r w:rsidRPr="00485633">
              <w:rPr>
                <w:rFonts w:eastAsiaTheme="minorEastAsia"/>
                <w:spacing w:val="4"/>
                <w:kern w:val="0"/>
                <w:sz w:val="18"/>
                <w:szCs w:val="18"/>
              </w:rPr>
              <w:t>0</w:t>
            </w:r>
          </w:p>
        </w:tc>
        <w:tc>
          <w:tcPr>
            <w:tcW w:w="1219" w:type="dxa"/>
            <w:tcBorders>
              <w:top w:val="single" w:sz="6" w:space="0" w:color="auto"/>
              <w:left w:val="single" w:sz="6" w:space="0" w:color="auto"/>
              <w:bottom w:val="single" w:sz="6" w:space="0" w:color="auto"/>
              <w:right w:val="single" w:sz="6" w:space="0" w:color="auto"/>
            </w:tcBorders>
            <w:vAlign w:val="center"/>
          </w:tcPr>
          <w:p w:rsidR="00E11B4F" w:rsidRPr="00485633" w:rsidRDefault="00884C16" w:rsidP="008A19F8">
            <w:pPr>
              <w:spacing w:line="276" w:lineRule="auto"/>
              <w:ind w:left="-91" w:right="-91"/>
              <w:rPr>
                <w:rFonts w:eastAsiaTheme="minorEastAsia"/>
                <w:kern w:val="0"/>
                <w:sz w:val="18"/>
                <w:szCs w:val="18"/>
              </w:rPr>
            </w:pPr>
            <w:r>
              <w:rPr>
                <w:rFonts w:eastAsiaTheme="minorEastAsia" w:hint="eastAsia"/>
                <w:kern w:val="0"/>
                <w:sz w:val="18"/>
                <w:szCs w:val="18"/>
              </w:rPr>
              <w:t>un</w:t>
            </w:r>
            <w:r w:rsidR="00E11B4F" w:rsidRPr="00485633">
              <w:rPr>
                <w:rFonts w:eastAsiaTheme="minorEastAsia"/>
                <w:kern w:val="0"/>
                <w:sz w:val="18"/>
                <w:szCs w:val="18"/>
              </w:rPr>
              <w:t>load</w:t>
            </w:r>
          </w:p>
        </w:tc>
        <w:tc>
          <w:tcPr>
            <w:tcW w:w="85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1" w:right="-91"/>
              <w:jc w:val="center"/>
              <w:rPr>
                <w:rFonts w:eastAsiaTheme="minorEastAsia"/>
                <w:kern w:val="0"/>
                <w:sz w:val="18"/>
                <w:szCs w:val="18"/>
              </w:rPr>
            </w:pPr>
            <w:r w:rsidRPr="00485633">
              <w:rPr>
                <w:rFonts w:eastAsiaTheme="minorEastAsia"/>
                <w:kern w:val="0"/>
                <w:sz w:val="18"/>
                <w:szCs w:val="18"/>
              </w:rPr>
              <w:t>3/4</w:t>
            </w:r>
          </w:p>
        </w:tc>
        <w:tc>
          <w:tcPr>
            <w:tcW w:w="288" w:type="dxa"/>
            <w:tcBorders>
              <w:top w:val="single" w:sz="6" w:space="0" w:color="auto"/>
              <w:left w:val="single" w:sz="6" w:space="0" w:color="auto"/>
              <w:bottom w:val="single" w:sz="6" w:space="0" w:color="auto"/>
              <w:right w:val="single" w:sz="6" w:space="0" w:color="auto"/>
            </w:tcBorders>
            <w:noWrap/>
            <w:tcFitText/>
            <w:vAlign w:val="center"/>
          </w:tcPr>
          <w:p w:rsidR="00E11B4F" w:rsidRPr="00485633" w:rsidRDefault="00E11B4F" w:rsidP="002833E7">
            <w:pPr>
              <w:spacing w:line="276" w:lineRule="auto"/>
              <w:ind w:left="-91" w:right="-91"/>
              <w:jc w:val="center"/>
              <w:rPr>
                <w:rFonts w:eastAsiaTheme="minorEastAsia"/>
                <w:sz w:val="18"/>
                <w:szCs w:val="18"/>
              </w:rPr>
            </w:pPr>
            <w:r w:rsidRPr="00485633">
              <w:rPr>
                <w:rFonts w:eastAsiaTheme="minorEastAsia"/>
                <w:spacing w:val="30"/>
                <w:w w:val="77"/>
                <w:kern w:val="0"/>
                <w:sz w:val="18"/>
                <w:szCs w:val="18"/>
              </w:rPr>
              <w:t>0.</w:t>
            </w:r>
            <w:r w:rsidRPr="00485633">
              <w:rPr>
                <w:rFonts w:eastAsiaTheme="minorEastAsia"/>
                <w:spacing w:val="1"/>
                <w:w w:val="77"/>
                <w:kern w:val="0"/>
                <w:sz w:val="18"/>
                <w:szCs w:val="18"/>
              </w:rPr>
              <w:t>5</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1" w:right="-91"/>
              <w:jc w:val="center"/>
              <w:rPr>
                <w:rFonts w:eastAsiaTheme="minorEastAsia"/>
                <w:w w:val="77"/>
                <w:kern w:val="0"/>
                <w:sz w:val="18"/>
                <w:szCs w:val="18"/>
              </w:rPr>
            </w:pPr>
            <w:r w:rsidRPr="00485633">
              <w:rPr>
                <w:rFonts w:eastAsiaTheme="minorEastAsia"/>
                <w:w w:val="77"/>
                <w:kern w:val="0"/>
                <w:sz w:val="18"/>
                <w:szCs w:val="18"/>
              </w:rPr>
              <w:t>0.5</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1" w:right="-91"/>
              <w:jc w:val="center"/>
              <w:rPr>
                <w:rFonts w:eastAsiaTheme="minorEastAsia"/>
                <w:w w:val="77"/>
                <w:kern w:val="0"/>
                <w:sz w:val="18"/>
                <w:szCs w:val="18"/>
              </w:rPr>
            </w:pPr>
            <w:r w:rsidRPr="00485633">
              <w:rPr>
                <w:rFonts w:eastAsiaTheme="minorEastAsia"/>
                <w:w w:val="77"/>
                <w:kern w:val="0"/>
                <w:sz w:val="18"/>
                <w:szCs w:val="18"/>
              </w:rPr>
              <w:t>0.5</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1" w:right="-91"/>
              <w:jc w:val="center"/>
              <w:rPr>
                <w:rFonts w:eastAsiaTheme="minorEastAsia"/>
                <w:w w:val="77"/>
                <w:kern w:val="0"/>
                <w:sz w:val="18"/>
                <w:szCs w:val="18"/>
              </w:rPr>
            </w:pPr>
            <w:r w:rsidRPr="00485633">
              <w:rPr>
                <w:rFonts w:eastAsiaTheme="minorEastAsia"/>
                <w:w w:val="77"/>
                <w:kern w:val="0"/>
                <w:sz w:val="18"/>
                <w:szCs w:val="18"/>
              </w:rPr>
              <w:t>0.5</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1" w:right="-91"/>
              <w:jc w:val="center"/>
              <w:rPr>
                <w:rFonts w:eastAsiaTheme="minorEastAsia"/>
                <w:w w:val="77"/>
                <w:kern w:val="0"/>
                <w:sz w:val="18"/>
                <w:szCs w:val="18"/>
              </w:rPr>
            </w:pPr>
            <w:r w:rsidRPr="00485633">
              <w:rPr>
                <w:rFonts w:eastAsiaTheme="minorEastAsia"/>
                <w:w w:val="77"/>
                <w:kern w:val="0"/>
                <w:sz w:val="18"/>
                <w:szCs w:val="18"/>
              </w:rPr>
              <w:t>0.5</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1" w:right="-91"/>
              <w:jc w:val="center"/>
              <w:rPr>
                <w:rFonts w:eastAsiaTheme="minorEastAsia"/>
                <w:w w:val="77"/>
                <w:kern w:val="0"/>
                <w:sz w:val="18"/>
                <w:szCs w:val="18"/>
              </w:rPr>
            </w:pPr>
            <w:r w:rsidRPr="00485633">
              <w:rPr>
                <w:rFonts w:eastAsiaTheme="minorEastAsia"/>
                <w:w w:val="77"/>
                <w:kern w:val="0"/>
                <w:sz w:val="18"/>
                <w:szCs w:val="18"/>
              </w:rPr>
              <w:t>0.5</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1" w:right="-91"/>
              <w:jc w:val="center"/>
              <w:rPr>
                <w:rFonts w:eastAsiaTheme="minorEastAsia"/>
                <w:w w:val="77"/>
                <w:kern w:val="0"/>
                <w:sz w:val="18"/>
                <w:szCs w:val="18"/>
              </w:rPr>
            </w:pPr>
            <w:r w:rsidRPr="00485633">
              <w:rPr>
                <w:rFonts w:eastAsiaTheme="minorEastAsia"/>
                <w:w w:val="77"/>
                <w:kern w:val="0"/>
                <w:sz w:val="18"/>
                <w:szCs w:val="18"/>
              </w:rPr>
              <w:t>0.5</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1" w:right="-91"/>
              <w:jc w:val="center"/>
              <w:rPr>
                <w:rFonts w:eastAsiaTheme="minorEastAsia"/>
                <w:w w:val="77"/>
                <w:kern w:val="0"/>
                <w:sz w:val="18"/>
                <w:szCs w:val="18"/>
              </w:rPr>
            </w:pPr>
            <w:r w:rsidRPr="00485633">
              <w:rPr>
                <w:rFonts w:eastAsiaTheme="minorEastAsia"/>
                <w:w w:val="77"/>
                <w:kern w:val="0"/>
                <w:sz w:val="18"/>
                <w:szCs w:val="18"/>
              </w:rPr>
              <w:t>0.5</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1" w:right="-91"/>
              <w:jc w:val="center"/>
              <w:rPr>
                <w:rFonts w:eastAsiaTheme="minorEastAsia"/>
                <w:w w:val="77"/>
                <w:kern w:val="0"/>
                <w:sz w:val="18"/>
                <w:szCs w:val="18"/>
              </w:rPr>
            </w:pPr>
            <w:r w:rsidRPr="00485633">
              <w:rPr>
                <w:rFonts w:eastAsiaTheme="minorEastAsia"/>
                <w:w w:val="77"/>
                <w:kern w:val="0"/>
                <w:sz w:val="18"/>
                <w:szCs w:val="18"/>
              </w:rPr>
              <w:t>0.5</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1" w:right="-91"/>
              <w:jc w:val="center"/>
              <w:rPr>
                <w:rFonts w:eastAsiaTheme="minorEastAsia"/>
                <w:w w:val="77"/>
                <w:kern w:val="0"/>
                <w:sz w:val="18"/>
                <w:szCs w:val="18"/>
              </w:rPr>
            </w:pPr>
            <w:r w:rsidRPr="00485633">
              <w:rPr>
                <w:rFonts w:eastAsiaTheme="minorEastAsia"/>
                <w:w w:val="77"/>
                <w:kern w:val="0"/>
                <w:sz w:val="18"/>
                <w:szCs w:val="18"/>
              </w:rPr>
              <w:t>0.5</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1" w:right="-91"/>
              <w:jc w:val="center"/>
              <w:rPr>
                <w:rFonts w:eastAsiaTheme="minorEastAsia"/>
                <w:w w:val="77"/>
                <w:kern w:val="0"/>
                <w:sz w:val="18"/>
                <w:szCs w:val="18"/>
              </w:rPr>
            </w:pPr>
            <w:r w:rsidRPr="00485633">
              <w:rPr>
                <w:rFonts w:eastAsiaTheme="minorEastAsia"/>
                <w:w w:val="77"/>
                <w:kern w:val="0"/>
                <w:sz w:val="18"/>
                <w:szCs w:val="18"/>
              </w:rPr>
              <w:t>0.5</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1" w:right="-91"/>
              <w:jc w:val="center"/>
              <w:rPr>
                <w:rFonts w:eastAsiaTheme="minorEastAsia"/>
                <w:w w:val="77"/>
                <w:kern w:val="0"/>
                <w:sz w:val="18"/>
                <w:szCs w:val="18"/>
              </w:rPr>
            </w:pPr>
            <w:r w:rsidRPr="00485633">
              <w:rPr>
                <w:rFonts w:eastAsiaTheme="minorEastAsia"/>
                <w:w w:val="77"/>
                <w:kern w:val="0"/>
                <w:sz w:val="18"/>
                <w:szCs w:val="18"/>
              </w:rPr>
              <w:t>0.5</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1" w:right="-91"/>
              <w:jc w:val="center"/>
              <w:rPr>
                <w:rFonts w:eastAsiaTheme="minorEastAsia"/>
                <w:w w:val="77"/>
                <w:kern w:val="0"/>
                <w:sz w:val="18"/>
                <w:szCs w:val="18"/>
              </w:rPr>
            </w:pPr>
            <w:r w:rsidRPr="00485633">
              <w:rPr>
                <w:rFonts w:eastAsiaTheme="minorEastAsia"/>
                <w:w w:val="77"/>
                <w:kern w:val="0"/>
                <w:sz w:val="18"/>
                <w:szCs w:val="18"/>
              </w:rPr>
              <w:t>0.5</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1" w:right="-91"/>
              <w:jc w:val="center"/>
              <w:rPr>
                <w:rFonts w:eastAsiaTheme="minorEastAsia"/>
                <w:w w:val="77"/>
                <w:kern w:val="0"/>
                <w:sz w:val="18"/>
                <w:szCs w:val="18"/>
              </w:rPr>
            </w:pPr>
            <w:r w:rsidRPr="00485633">
              <w:rPr>
                <w:rFonts w:eastAsiaTheme="minorEastAsia"/>
                <w:w w:val="77"/>
                <w:kern w:val="0"/>
                <w:sz w:val="18"/>
                <w:szCs w:val="18"/>
              </w:rPr>
              <w:t>0.5</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1" w:right="-91"/>
              <w:jc w:val="center"/>
              <w:rPr>
                <w:rFonts w:eastAsiaTheme="minorEastAsia"/>
                <w:w w:val="77"/>
                <w:kern w:val="0"/>
                <w:sz w:val="18"/>
                <w:szCs w:val="18"/>
              </w:rPr>
            </w:pPr>
            <w:r w:rsidRPr="00485633">
              <w:rPr>
                <w:rFonts w:eastAsiaTheme="minorEastAsia"/>
                <w:w w:val="77"/>
                <w:kern w:val="0"/>
                <w:sz w:val="18"/>
                <w:szCs w:val="18"/>
              </w:rPr>
              <w:t>0.5</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2833E7">
            <w:pPr>
              <w:spacing w:line="276" w:lineRule="auto"/>
              <w:ind w:left="-91" w:right="-91"/>
              <w:jc w:val="center"/>
              <w:rPr>
                <w:rFonts w:eastAsiaTheme="minorEastAsia"/>
                <w:w w:val="77"/>
                <w:kern w:val="0"/>
                <w:sz w:val="18"/>
                <w:szCs w:val="18"/>
              </w:rPr>
            </w:pPr>
            <w:r w:rsidRPr="00485633">
              <w:rPr>
                <w:rFonts w:eastAsiaTheme="minorEastAsia"/>
                <w:w w:val="77"/>
                <w:kern w:val="0"/>
                <w:sz w:val="18"/>
                <w:szCs w:val="18"/>
              </w:rPr>
              <w:t>0.5</w:t>
            </w:r>
          </w:p>
        </w:tc>
        <w:tc>
          <w:tcPr>
            <w:tcW w:w="85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1" w:right="-91"/>
              <w:jc w:val="center"/>
              <w:rPr>
                <w:rFonts w:eastAsiaTheme="minorEastAsia"/>
                <w:kern w:val="0"/>
                <w:sz w:val="18"/>
                <w:szCs w:val="18"/>
              </w:rPr>
            </w:pPr>
            <w:r w:rsidRPr="00485633">
              <w:rPr>
                <w:rFonts w:eastAsiaTheme="minorEastAsia"/>
                <w:kern w:val="0"/>
                <w:sz w:val="18"/>
                <w:szCs w:val="18"/>
              </w:rPr>
              <w:t>8</w:t>
            </w:r>
          </w:p>
        </w:tc>
      </w:tr>
      <w:tr w:rsidR="00E11B4F" w:rsidRPr="00485633" w:rsidTr="00485633">
        <w:trPr>
          <w:trHeight w:val="837"/>
        </w:trPr>
        <w:tc>
          <w:tcPr>
            <w:tcW w:w="1016"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r w:rsidRPr="00485633">
              <w:rPr>
                <w:rFonts w:eastAsiaTheme="minorEastAsia"/>
                <w:spacing w:val="4"/>
                <w:kern w:val="0"/>
                <w:sz w:val="18"/>
                <w:szCs w:val="18"/>
              </w:rPr>
              <w:t>3</w:t>
            </w:r>
            <w:r w:rsidRPr="00485633">
              <w:rPr>
                <w:rFonts w:eastAsiaTheme="minorEastAsia" w:hAnsiTheme="minorHAnsi"/>
                <w:kern w:val="0"/>
                <w:sz w:val="18"/>
                <w:szCs w:val="18"/>
              </w:rPr>
              <w:t>～</w:t>
            </w:r>
            <w:r w:rsidRPr="00485633">
              <w:rPr>
                <w:rFonts w:eastAsiaTheme="minorEastAsia"/>
                <w:spacing w:val="4"/>
                <w:kern w:val="0"/>
                <w:sz w:val="18"/>
                <w:szCs w:val="18"/>
              </w:rPr>
              <w:t>4</w:t>
            </w:r>
          </w:p>
        </w:tc>
        <w:tc>
          <w:tcPr>
            <w:tcW w:w="1219" w:type="dxa"/>
            <w:tcBorders>
              <w:top w:val="single" w:sz="6" w:space="0" w:color="auto"/>
              <w:left w:val="single" w:sz="6" w:space="0" w:color="auto"/>
              <w:bottom w:val="single" w:sz="6" w:space="0" w:color="auto"/>
              <w:right w:val="single" w:sz="6" w:space="0" w:color="auto"/>
            </w:tcBorders>
          </w:tcPr>
          <w:p w:rsidR="00DE42CC" w:rsidRDefault="008A19F8" w:rsidP="00DE42CC">
            <w:pPr>
              <w:spacing w:line="276" w:lineRule="auto"/>
              <w:ind w:left="-91" w:right="-91"/>
              <w:rPr>
                <w:rFonts w:eastAsiaTheme="minorEastAsia"/>
                <w:kern w:val="0"/>
                <w:sz w:val="18"/>
                <w:szCs w:val="18"/>
              </w:rPr>
            </w:pPr>
            <w:r w:rsidRPr="008A19F8">
              <w:rPr>
                <w:rFonts w:eastAsiaTheme="minorEastAsia"/>
                <w:kern w:val="0"/>
                <w:sz w:val="18"/>
                <w:szCs w:val="18"/>
              </w:rPr>
              <w:t>Transport</w:t>
            </w:r>
            <w:r w:rsidR="00DE42CC">
              <w:rPr>
                <w:rFonts w:eastAsiaTheme="minorEastAsia" w:hint="eastAsia"/>
                <w:kern w:val="0"/>
                <w:sz w:val="18"/>
                <w:szCs w:val="18"/>
              </w:rPr>
              <w:t xml:space="preserve"> loaded with</w:t>
            </w:r>
            <w:r w:rsidRPr="008A19F8">
              <w:rPr>
                <w:rFonts w:eastAsiaTheme="minorEastAsia"/>
                <w:kern w:val="0"/>
                <w:sz w:val="18"/>
                <w:szCs w:val="18"/>
              </w:rPr>
              <w:t xml:space="preserve"> </w:t>
            </w:r>
          </w:p>
          <w:p w:rsidR="00DE42CC" w:rsidRDefault="008A19F8" w:rsidP="00DE42CC">
            <w:pPr>
              <w:spacing w:line="276" w:lineRule="auto"/>
              <w:ind w:left="-91" w:right="-91"/>
              <w:rPr>
                <w:rFonts w:eastAsiaTheme="minorEastAsia"/>
                <w:kern w:val="0"/>
                <w:sz w:val="18"/>
                <w:szCs w:val="18"/>
              </w:rPr>
            </w:pPr>
            <w:r w:rsidRPr="008A19F8">
              <w:rPr>
                <w:rFonts w:eastAsiaTheme="minorEastAsia"/>
                <w:kern w:val="0"/>
                <w:sz w:val="18"/>
                <w:szCs w:val="18"/>
              </w:rPr>
              <w:t>4T</w:t>
            </w:r>
            <w:r w:rsidR="00DE42CC">
              <w:rPr>
                <w:rFonts w:eastAsiaTheme="minorEastAsia" w:hint="eastAsia"/>
                <w:kern w:val="0"/>
                <w:sz w:val="18"/>
                <w:szCs w:val="18"/>
              </w:rPr>
              <w:t xml:space="preserve"> of cargo </w:t>
            </w:r>
          </w:p>
          <w:p w:rsidR="008A19F8" w:rsidRDefault="008A19F8" w:rsidP="00DE42CC">
            <w:pPr>
              <w:spacing w:line="276" w:lineRule="auto"/>
              <w:ind w:left="-91" w:right="-91"/>
              <w:rPr>
                <w:rFonts w:eastAsiaTheme="minorEastAsia"/>
                <w:kern w:val="0"/>
                <w:sz w:val="18"/>
                <w:szCs w:val="18"/>
              </w:rPr>
            </w:pPr>
            <w:r w:rsidRPr="008A19F8">
              <w:rPr>
                <w:rFonts w:eastAsiaTheme="minorEastAsia"/>
                <w:kern w:val="0"/>
                <w:sz w:val="18"/>
                <w:szCs w:val="18"/>
              </w:rPr>
              <w:t xml:space="preserve">by traction </w:t>
            </w:r>
          </w:p>
          <w:p w:rsidR="00E11B4F" w:rsidRPr="00485633" w:rsidRDefault="008A19F8" w:rsidP="008A19F8">
            <w:pPr>
              <w:spacing w:line="276" w:lineRule="auto"/>
              <w:ind w:left="-91" w:right="-91"/>
              <w:rPr>
                <w:rFonts w:eastAsiaTheme="minorEastAsia"/>
                <w:kern w:val="0"/>
                <w:sz w:val="18"/>
                <w:szCs w:val="18"/>
              </w:rPr>
            </w:pPr>
            <w:r w:rsidRPr="008A19F8">
              <w:rPr>
                <w:rFonts w:eastAsiaTheme="minorEastAsia"/>
                <w:kern w:val="0"/>
                <w:sz w:val="18"/>
                <w:szCs w:val="18"/>
              </w:rPr>
              <w:t>trailer</w:t>
            </w:r>
          </w:p>
        </w:tc>
        <w:tc>
          <w:tcPr>
            <w:tcW w:w="85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1" w:right="-91"/>
              <w:jc w:val="center"/>
              <w:rPr>
                <w:rFonts w:eastAsiaTheme="minorEastAsia"/>
                <w:kern w:val="0"/>
                <w:sz w:val="18"/>
                <w:szCs w:val="18"/>
              </w:rPr>
            </w:pPr>
            <w:r w:rsidRPr="00485633">
              <w:rPr>
                <w:rFonts w:eastAsiaTheme="minorEastAsia"/>
                <w:kern w:val="0"/>
                <w:sz w:val="18"/>
                <w:szCs w:val="18"/>
              </w:rPr>
              <w:t>3/4</w:t>
            </w:r>
          </w:p>
        </w:tc>
        <w:tc>
          <w:tcPr>
            <w:tcW w:w="288"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r w:rsidRPr="00485633">
              <w:rPr>
                <w:rFonts w:eastAsiaTheme="minorEastAsia"/>
                <w:sz w:val="18"/>
                <w:szCs w:val="18"/>
              </w:rPr>
              <w:t>2</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r w:rsidRPr="00485633">
              <w:rPr>
                <w:rFonts w:eastAsiaTheme="minorEastAsia"/>
                <w:sz w:val="18"/>
                <w:szCs w:val="18"/>
              </w:rPr>
              <w:t>2</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r w:rsidRPr="00485633">
              <w:rPr>
                <w:rFonts w:eastAsiaTheme="minorEastAsia"/>
                <w:sz w:val="18"/>
                <w:szCs w:val="18"/>
              </w:rPr>
              <w:t>2</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r w:rsidRPr="00485633">
              <w:rPr>
                <w:rFonts w:eastAsiaTheme="minorEastAsia"/>
                <w:sz w:val="18"/>
                <w:szCs w:val="18"/>
              </w:rPr>
              <w:t>2</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r w:rsidRPr="00485633">
              <w:rPr>
                <w:rFonts w:eastAsiaTheme="minorEastAsia"/>
                <w:sz w:val="18"/>
                <w:szCs w:val="18"/>
              </w:rPr>
              <w:t>2</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r w:rsidRPr="00485633">
              <w:rPr>
                <w:rFonts w:eastAsiaTheme="minorEastAsia"/>
                <w:sz w:val="18"/>
                <w:szCs w:val="18"/>
              </w:rPr>
              <w:t>2</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p>
        </w:tc>
        <w:tc>
          <w:tcPr>
            <w:tcW w:w="85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485633">
            <w:pPr>
              <w:spacing w:line="276" w:lineRule="auto"/>
              <w:ind w:left="-90"/>
              <w:jc w:val="center"/>
              <w:rPr>
                <w:rFonts w:eastAsiaTheme="minorEastAsia"/>
                <w:sz w:val="18"/>
                <w:szCs w:val="18"/>
              </w:rPr>
            </w:pPr>
            <w:r w:rsidRPr="00485633">
              <w:rPr>
                <w:rFonts w:eastAsiaTheme="minorEastAsia"/>
                <w:sz w:val="18"/>
                <w:szCs w:val="18"/>
              </w:rPr>
              <w:t>12</w:t>
            </w:r>
          </w:p>
        </w:tc>
      </w:tr>
      <w:tr w:rsidR="00E11B4F" w:rsidRPr="00485633" w:rsidTr="00485633">
        <w:trPr>
          <w:trHeight w:val="1088"/>
        </w:trPr>
        <w:tc>
          <w:tcPr>
            <w:tcW w:w="1016"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pacing w:val="4"/>
                <w:kern w:val="0"/>
                <w:sz w:val="18"/>
                <w:szCs w:val="18"/>
              </w:rPr>
              <w:t>7</w:t>
            </w:r>
            <w:r w:rsidRPr="00485633">
              <w:rPr>
                <w:rFonts w:eastAsiaTheme="minorEastAsia" w:hAnsiTheme="minorHAnsi"/>
                <w:kern w:val="0"/>
                <w:sz w:val="18"/>
                <w:szCs w:val="18"/>
              </w:rPr>
              <w:t>～</w:t>
            </w:r>
            <w:r w:rsidRPr="00485633">
              <w:rPr>
                <w:rFonts w:eastAsiaTheme="minorEastAsia"/>
                <w:spacing w:val="4"/>
                <w:kern w:val="0"/>
                <w:sz w:val="18"/>
                <w:szCs w:val="18"/>
              </w:rPr>
              <w:t>8</w:t>
            </w:r>
          </w:p>
        </w:tc>
        <w:tc>
          <w:tcPr>
            <w:tcW w:w="1219" w:type="dxa"/>
            <w:tcBorders>
              <w:top w:val="single" w:sz="6" w:space="0" w:color="auto"/>
              <w:left w:val="single" w:sz="6" w:space="0" w:color="auto"/>
              <w:bottom w:val="single" w:sz="6" w:space="0" w:color="auto"/>
              <w:right w:val="single" w:sz="6" w:space="0" w:color="auto"/>
            </w:tcBorders>
          </w:tcPr>
          <w:p w:rsidR="00E11B4F" w:rsidRPr="00740A27" w:rsidRDefault="00740A27" w:rsidP="00884C16">
            <w:pPr>
              <w:spacing w:line="276" w:lineRule="auto"/>
              <w:ind w:left="-91" w:right="-91"/>
              <w:jc w:val="left"/>
              <w:rPr>
                <w:rFonts w:eastAsiaTheme="minorEastAsia"/>
                <w:kern w:val="0"/>
                <w:sz w:val="18"/>
                <w:szCs w:val="18"/>
              </w:rPr>
            </w:pPr>
            <w:r>
              <w:rPr>
                <w:sz w:val="18"/>
                <w:szCs w:val="18"/>
              </w:rPr>
              <w:t xml:space="preserve">Plowing on </w:t>
            </w:r>
            <w:r>
              <w:rPr>
                <w:rFonts w:eastAsiaTheme="minorEastAsia" w:hint="eastAsia"/>
                <w:sz w:val="18"/>
                <w:szCs w:val="18"/>
              </w:rPr>
              <w:t>sandy</w:t>
            </w:r>
            <w:r w:rsidR="00E11B4F" w:rsidRPr="00485633">
              <w:rPr>
                <w:sz w:val="18"/>
                <w:szCs w:val="18"/>
              </w:rPr>
              <w:t xml:space="preserve"> soil (specific resistance </w:t>
            </w:r>
            <w:r>
              <w:rPr>
                <w:rFonts w:eastAsiaTheme="minorEastAsia" w:hint="eastAsia"/>
                <w:sz w:val="18"/>
                <w:szCs w:val="18"/>
              </w:rPr>
              <w:t>30</w:t>
            </w:r>
            <w:r w:rsidR="00E11B4F" w:rsidRPr="00485633">
              <w:rPr>
                <w:rFonts w:hAnsiTheme="minorHAnsi"/>
                <w:sz w:val="18"/>
                <w:szCs w:val="18"/>
              </w:rPr>
              <w:t>～</w:t>
            </w:r>
            <w:r>
              <w:rPr>
                <w:rFonts w:eastAsiaTheme="minorEastAsia" w:hint="eastAsia"/>
                <w:sz w:val="18"/>
                <w:szCs w:val="18"/>
              </w:rPr>
              <w:t>35</w:t>
            </w:r>
            <w:r w:rsidR="00E11B4F" w:rsidRPr="00485633">
              <w:rPr>
                <w:sz w:val="18"/>
                <w:szCs w:val="18"/>
              </w:rPr>
              <w:t xml:space="preserve">kPa) with matching </w:t>
            </w:r>
            <w:r w:rsidR="00884C16">
              <w:rPr>
                <w:rFonts w:eastAsiaTheme="minorEastAsia" w:hint="eastAsia"/>
                <w:sz w:val="18"/>
                <w:szCs w:val="18"/>
              </w:rPr>
              <w:t xml:space="preserve">four share </w:t>
            </w:r>
            <w:r w:rsidR="00E11B4F" w:rsidRPr="00485633">
              <w:rPr>
                <w:sz w:val="18"/>
                <w:szCs w:val="18"/>
              </w:rPr>
              <w:t>plow 1LF-430</w:t>
            </w:r>
            <w:r>
              <w:rPr>
                <w:rFonts w:eastAsiaTheme="minorEastAsia" w:hint="eastAsia"/>
                <w:sz w:val="18"/>
                <w:szCs w:val="18"/>
              </w:rPr>
              <w:t>,</w:t>
            </w:r>
            <w:r w:rsidRPr="00485633">
              <w:rPr>
                <w:sz w:val="18"/>
                <w:szCs w:val="18"/>
              </w:rPr>
              <w:t xml:space="preserve"> Plowing at a depth of 20 cm</w:t>
            </w:r>
            <w:r>
              <w:rPr>
                <w:rFonts w:eastAsiaTheme="minorEastAsia" w:hint="eastAsia"/>
                <w:sz w:val="18"/>
                <w:szCs w:val="18"/>
              </w:rPr>
              <w:t>.</w:t>
            </w:r>
          </w:p>
        </w:tc>
        <w:tc>
          <w:tcPr>
            <w:tcW w:w="850" w:type="dxa"/>
            <w:tcBorders>
              <w:top w:val="single" w:sz="6" w:space="0" w:color="auto"/>
              <w:left w:val="single" w:sz="6" w:space="0" w:color="auto"/>
              <w:bottom w:val="single" w:sz="6" w:space="0" w:color="auto"/>
              <w:right w:val="single" w:sz="6" w:space="0" w:color="auto"/>
            </w:tcBorders>
            <w:vAlign w:val="center"/>
          </w:tcPr>
          <w:p w:rsidR="00E11B4F" w:rsidRPr="00485633" w:rsidRDefault="007D360D" w:rsidP="007D360D">
            <w:pPr>
              <w:spacing w:line="276" w:lineRule="auto"/>
              <w:ind w:left="-91" w:right="-91" w:firstLineChars="50" w:firstLine="90"/>
              <w:jc w:val="left"/>
              <w:rPr>
                <w:rFonts w:eastAsiaTheme="minorEastAsia"/>
                <w:kern w:val="0"/>
                <w:sz w:val="18"/>
                <w:szCs w:val="18"/>
              </w:rPr>
            </w:pPr>
            <w:r>
              <w:rPr>
                <w:rFonts w:eastAsiaTheme="minorEastAsia" w:hint="eastAsia"/>
                <w:kern w:val="0"/>
                <w:sz w:val="18"/>
                <w:szCs w:val="18"/>
              </w:rPr>
              <w:t>full open</w:t>
            </w:r>
          </w:p>
        </w:tc>
        <w:tc>
          <w:tcPr>
            <w:tcW w:w="288"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4</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2</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4</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4</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0</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4</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85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18</w:t>
            </w:r>
          </w:p>
        </w:tc>
      </w:tr>
      <w:tr w:rsidR="00E11B4F" w:rsidRPr="00485633" w:rsidTr="00485633">
        <w:trPr>
          <w:trHeight w:val="1082"/>
        </w:trPr>
        <w:tc>
          <w:tcPr>
            <w:tcW w:w="1016"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1" w:right="-91"/>
              <w:jc w:val="center"/>
              <w:rPr>
                <w:rFonts w:eastAsiaTheme="minorEastAsia"/>
                <w:sz w:val="18"/>
                <w:szCs w:val="18"/>
              </w:rPr>
            </w:pPr>
            <w:r w:rsidRPr="00485633">
              <w:rPr>
                <w:rFonts w:eastAsiaTheme="minorEastAsia"/>
                <w:kern w:val="0"/>
                <w:sz w:val="18"/>
                <w:szCs w:val="18"/>
              </w:rPr>
              <w:t>10.5</w:t>
            </w:r>
            <w:r w:rsidRPr="00485633">
              <w:rPr>
                <w:rFonts w:eastAsiaTheme="minorEastAsia" w:hAnsiTheme="minorHAnsi"/>
                <w:kern w:val="0"/>
                <w:sz w:val="18"/>
                <w:szCs w:val="18"/>
              </w:rPr>
              <w:t>～</w:t>
            </w:r>
            <w:r w:rsidRPr="00485633">
              <w:rPr>
                <w:rFonts w:eastAsiaTheme="minorEastAsia"/>
                <w:kern w:val="0"/>
                <w:sz w:val="18"/>
                <w:szCs w:val="18"/>
              </w:rPr>
              <w:t>11.5</w:t>
            </w:r>
          </w:p>
        </w:tc>
        <w:tc>
          <w:tcPr>
            <w:tcW w:w="1219" w:type="dxa"/>
            <w:tcBorders>
              <w:top w:val="single" w:sz="6" w:space="0" w:color="auto"/>
              <w:left w:val="single" w:sz="6" w:space="0" w:color="auto"/>
              <w:bottom w:val="single" w:sz="6" w:space="0" w:color="auto"/>
              <w:right w:val="single" w:sz="6" w:space="0" w:color="auto"/>
            </w:tcBorders>
          </w:tcPr>
          <w:p w:rsidR="00E11B4F" w:rsidRPr="00740A27" w:rsidRDefault="00740A27" w:rsidP="00740A27">
            <w:pPr>
              <w:spacing w:line="276" w:lineRule="auto"/>
              <w:ind w:left="-91" w:right="-91"/>
              <w:jc w:val="left"/>
              <w:rPr>
                <w:rFonts w:eastAsiaTheme="minorEastAsia"/>
                <w:kern w:val="0"/>
                <w:sz w:val="18"/>
                <w:szCs w:val="18"/>
              </w:rPr>
            </w:pPr>
            <w:r w:rsidRPr="00485633">
              <w:rPr>
                <w:sz w:val="18"/>
                <w:szCs w:val="18"/>
              </w:rPr>
              <w:t xml:space="preserve">Plowing on loam soil (specific resistance </w:t>
            </w:r>
            <w:r>
              <w:rPr>
                <w:rFonts w:eastAsiaTheme="minorEastAsia" w:hint="eastAsia"/>
                <w:sz w:val="18"/>
                <w:szCs w:val="18"/>
              </w:rPr>
              <w:t>45</w:t>
            </w:r>
            <w:r w:rsidRPr="00485633">
              <w:rPr>
                <w:rFonts w:hAnsiTheme="minorHAnsi"/>
                <w:sz w:val="18"/>
                <w:szCs w:val="18"/>
              </w:rPr>
              <w:t>～</w:t>
            </w:r>
            <w:r>
              <w:rPr>
                <w:rFonts w:eastAsiaTheme="minorEastAsia" w:hint="eastAsia"/>
                <w:sz w:val="18"/>
                <w:szCs w:val="18"/>
              </w:rPr>
              <w:t>50</w:t>
            </w:r>
            <w:r w:rsidRPr="00485633">
              <w:rPr>
                <w:sz w:val="18"/>
                <w:szCs w:val="18"/>
              </w:rPr>
              <w:t>kPa) with matching</w:t>
            </w:r>
            <w:r w:rsidR="00884C16">
              <w:rPr>
                <w:rFonts w:eastAsiaTheme="minorEastAsia" w:hint="eastAsia"/>
                <w:sz w:val="18"/>
                <w:szCs w:val="18"/>
              </w:rPr>
              <w:t xml:space="preserve"> four share</w:t>
            </w:r>
            <w:r>
              <w:rPr>
                <w:rFonts w:eastAsiaTheme="minorEastAsia" w:hint="eastAsia"/>
                <w:sz w:val="18"/>
                <w:szCs w:val="18"/>
              </w:rPr>
              <w:t xml:space="preserve"> </w:t>
            </w:r>
            <w:r w:rsidRPr="00485633">
              <w:rPr>
                <w:sz w:val="18"/>
                <w:szCs w:val="18"/>
              </w:rPr>
              <w:t>plow 1LF-430</w:t>
            </w:r>
            <w:r>
              <w:rPr>
                <w:rFonts w:eastAsiaTheme="minorEastAsia" w:hint="eastAsia"/>
                <w:sz w:val="18"/>
                <w:szCs w:val="18"/>
              </w:rPr>
              <w:t>,</w:t>
            </w:r>
            <w:r w:rsidRPr="00485633">
              <w:rPr>
                <w:sz w:val="18"/>
                <w:szCs w:val="18"/>
              </w:rPr>
              <w:t xml:space="preserve"> Plowing at a depth of 20 cm</w:t>
            </w:r>
            <w:r>
              <w:rPr>
                <w:rFonts w:eastAsiaTheme="minorEastAsia" w:hint="eastAsia"/>
                <w:sz w:val="18"/>
                <w:szCs w:val="18"/>
              </w:rPr>
              <w:t>.</w:t>
            </w:r>
          </w:p>
        </w:tc>
        <w:tc>
          <w:tcPr>
            <w:tcW w:w="850" w:type="dxa"/>
            <w:tcBorders>
              <w:top w:val="single" w:sz="6" w:space="0" w:color="auto"/>
              <w:left w:val="single" w:sz="6" w:space="0" w:color="auto"/>
              <w:bottom w:val="single" w:sz="6" w:space="0" w:color="auto"/>
              <w:right w:val="single" w:sz="6" w:space="0" w:color="auto"/>
            </w:tcBorders>
            <w:vAlign w:val="center"/>
          </w:tcPr>
          <w:p w:rsidR="00E11B4F" w:rsidRPr="00485633" w:rsidRDefault="007D360D" w:rsidP="007D360D">
            <w:pPr>
              <w:spacing w:line="276" w:lineRule="auto"/>
              <w:ind w:left="-91" w:right="-91" w:firstLineChars="50" w:firstLine="90"/>
              <w:jc w:val="left"/>
              <w:rPr>
                <w:rFonts w:eastAsiaTheme="minorEastAsia"/>
                <w:kern w:val="0"/>
                <w:sz w:val="18"/>
                <w:szCs w:val="18"/>
              </w:rPr>
            </w:pPr>
            <w:r>
              <w:rPr>
                <w:rFonts w:eastAsiaTheme="minorEastAsia" w:hint="eastAsia"/>
                <w:kern w:val="0"/>
                <w:sz w:val="18"/>
                <w:szCs w:val="18"/>
              </w:rPr>
              <w:t>full open</w:t>
            </w:r>
          </w:p>
        </w:tc>
        <w:tc>
          <w:tcPr>
            <w:tcW w:w="288"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2</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2</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6</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6</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0</w:t>
            </w: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6</w:t>
            </w: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331"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p>
        </w:tc>
        <w:tc>
          <w:tcPr>
            <w:tcW w:w="850" w:type="dxa"/>
            <w:tcBorders>
              <w:top w:val="single" w:sz="6" w:space="0" w:color="auto"/>
              <w:left w:val="single" w:sz="6" w:space="0" w:color="auto"/>
              <w:bottom w:val="single" w:sz="6" w:space="0" w:color="auto"/>
              <w:right w:val="single" w:sz="6" w:space="0" w:color="auto"/>
            </w:tcBorders>
            <w:vAlign w:val="center"/>
          </w:tcPr>
          <w:p w:rsidR="00E11B4F" w:rsidRPr="00485633" w:rsidRDefault="00E11B4F" w:rsidP="00E11B4F">
            <w:pPr>
              <w:spacing w:line="276" w:lineRule="auto"/>
              <w:ind w:left="-90"/>
              <w:jc w:val="center"/>
              <w:rPr>
                <w:rFonts w:eastAsiaTheme="minorEastAsia"/>
                <w:sz w:val="18"/>
                <w:szCs w:val="18"/>
              </w:rPr>
            </w:pPr>
            <w:r w:rsidRPr="00485633">
              <w:rPr>
                <w:rFonts w:eastAsiaTheme="minorEastAsia"/>
                <w:sz w:val="18"/>
                <w:szCs w:val="18"/>
              </w:rPr>
              <w:t>22</w:t>
            </w:r>
          </w:p>
        </w:tc>
      </w:tr>
    </w:tbl>
    <w:p w:rsidR="00A20DCC" w:rsidRPr="008F3D59" w:rsidRDefault="00A20DCC" w:rsidP="00E11B4F">
      <w:pPr>
        <w:rPr>
          <w:rFonts w:eastAsiaTheme="minorEastAsia"/>
        </w:rPr>
      </w:pPr>
    </w:p>
    <w:sectPr w:rsidR="00A20DCC" w:rsidRPr="008F3D59" w:rsidSect="00CD5774">
      <w:pgSz w:w="11906" w:h="16838"/>
      <w:pgMar w:top="1440" w:right="1021"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1AD" w:rsidRDefault="003861AD" w:rsidP="00CD5774">
      <w:r>
        <w:separator/>
      </w:r>
    </w:p>
  </w:endnote>
  <w:endnote w:type="continuationSeparator" w:id="0">
    <w:p w:rsidR="003861AD" w:rsidRDefault="003861AD" w:rsidP="00CD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EU-BZ">
    <w:altName w:val="微软雅黑"/>
    <w:charset w:val="86"/>
    <w:family w:val="script"/>
    <w:pitch w:val="fixed"/>
    <w:sig w:usb0="00000000" w:usb1="080E0000" w:usb2="00000010" w:usb3="00000000" w:csb0="00040000" w:csb1="00000000"/>
  </w:font>
  <w:font w:name="Kozuka Gothic Pro B">
    <w:altName w:val="MS Gothic"/>
    <w:panose1 w:val="00000000000000000000"/>
    <w:charset w:val="80"/>
    <w:family w:val="swiss"/>
    <w:notTrueType/>
    <w:pitch w:val="variable"/>
    <w:sig w:usb0="00000283" w:usb1="2AC71C11" w:usb2="00000012" w:usb3="00000000" w:csb0="00020005"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1668287"/>
      <w:docPartObj>
        <w:docPartGallery w:val="Page Numbers (Bottom of Page)"/>
        <w:docPartUnique/>
      </w:docPartObj>
    </w:sdtPr>
    <w:sdtEndPr>
      <w:rPr>
        <w:rFonts w:ascii="Arial" w:hAnsi="Arial" w:cs="Arial"/>
        <w:sz w:val="21"/>
        <w:szCs w:val="21"/>
      </w:rPr>
    </w:sdtEndPr>
    <w:sdtContent>
      <w:p w:rsidR="00CD5774" w:rsidRPr="003B0AFC" w:rsidRDefault="00970D58" w:rsidP="003B0AFC">
        <w:pPr>
          <w:pStyle w:val="a4"/>
          <w:jc w:val="center"/>
          <w:rPr>
            <w:rFonts w:ascii="Arial" w:hAnsi="Arial" w:cs="Arial"/>
            <w:sz w:val="21"/>
            <w:szCs w:val="21"/>
          </w:rPr>
        </w:pPr>
        <w:r w:rsidRPr="003B0AFC">
          <w:rPr>
            <w:rFonts w:ascii="Arial" w:hAnsi="Arial" w:cs="Arial"/>
            <w:sz w:val="21"/>
            <w:szCs w:val="21"/>
          </w:rPr>
          <w:fldChar w:fldCharType="begin"/>
        </w:r>
        <w:r w:rsidR="00CD5774" w:rsidRPr="003B0AFC">
          <w:rPr>
            <w:rFonts w:ascii="Arial" w:hAnsi="Arial" w:cs="Arial"/>
            <w:sz w:val="21"/>
            <w:szCs w:val="21"/>
          </w:rPr>
          <w:instrText xml:space="preserve"> PAGE   \* MERGEFORMAT </w:instrText>
        </w:r>
        <w:r w:rsidRPr="003B0AFC">
          <w:rPr>
            <w:rFonts w:ascii="Arial" w:hAnsi="Arial" w:cs="Arial"/>
            <w:sz w:val="21"/>
            <w:szCs w:val="21"/>
          </w:rPr>
          <w:fldChar w:fldCharType="separate"/>
        </w:r>
        <w:r w:rsidR="003861AD" w:rsidRPr="003861AD">
          <w:rPr>
            <w:rFonts w:ascii="Arial" w:hAnsi="Arial" w:cs="Arial"/>
            <w:noProof/>
            <w:sz w:val="21"/>
            <w:szCs w:val="21"/>
            <w:lang w:val="zh-CN"/>
          </w:rPr>
          <w:t>14</w:t>
        </w:r>
        <w:r w:rsidRPr="003B0AFC">
          <w:rPr>
            <w:rFonts w:ascii="Arial" w:hAnsi="Arial" w:cs="Arial"/>
            <w:noProof/>
            <w:sz w:val="21"/>
            <w:szCs w:val="21"/>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1AD" w:rsidRDefault="003861AD" w:rsidP="00CD5774">
      <w:r>
        <w:separator/>
      </w:r>
    </w:p>
  </w:footnote>
  <w:footnote w:type="continuationSeparator" w:id="0">
    <w:p w:rsidR="003861AD" w:rsidRDefault="003861AD" w:rsidP="00CD57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D1DBC"/>
    <w:multiLevelType w:val="multilevel"/>
    <w:tmpl w:val="D8024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672CD"/>
    <w:rsid w:val="00230889"/>
    <w:rsid w:val="002833E7"/>
    <w:rsid w:val="00295BA9"/>
    <w:rsid w:val="002C5316"/>
    <w:rsid w:val="00377559"/>
    <w:rsid w:val="003861AD"/>
    <w:rsid w:val="003B0AFC"/>
    <w:rsid w:val="00485633"/>
    <w:rsid w:val="004C4018"/>
    <w:rsid w:val="005D6104"/>
    <w:rsid w:val="006F57A2"/>
    <w:rsid w:val="006F776A"/>
    <w:rsid w:val="007173D4"/>
    <w:rsid w:val="00740A27"/>
    <w:rsid w:val="00765DDE"/>
    <w:rsid w:val="007847C6"/>
    <w:rsid w:val="007D360D"/>
    <w:rsid w:val="008466E3"/>
    <w:rsid w:val="00851AA4"/>
    <w:rsid w:val="0086026D"/>
    <w:rsid w:val="00884C16"/>
    <w:rsid w:val="008A19F8"/>
    <w:rsid w:val="008F3D59"/>
    <w:rsid w:val="00970D58"/>
    <w:rsid w:val="00976149"/>
    <w:rsid w:val="009F5C0F"/>
    <w:rsid w:val="00A20DCC"/>
    <w:rsid w:val="00A720E3"/>
    <w:rsid w:val="00B64C70"/>
    <w:rsid w:val="00C11865"/>
    <w:rsid w:val="00C11BEA"/>
    <w:rsid w:val="00C848CA"/>
    <w:rsid w:val="00CC708B"/>
    <w:rsid w:val="00CD5774"/>
    <w:rsid w:val="00CD6249"/>
    <w:rsid w:val="00D00FC4"/>
    <w:rsid w:val="00D672CD"/>
    <w:rsid w:val="00DA40C6"/>
    <w:rsid w:val="00DE42CC"/>
    <w:rsid w:val="00E0735C"/>
    <w:rsid w:val="00E11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774"/>
    <w:pPr>
      <w:widowControl w:val="0"/>
      <w:jc w:val="both"/>
    </w:pPr>
    <w:rPr>
      <w:rFonts w:ascii="Times New Roman" w:eastAsia="MS Gothic"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D57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5774"/>
    <w:rPr>
      <w:sz w:val="18"/>
      <w:szCs w:val="18"/>
    </w:rPr>
  </w:style>
  <w:style w:type="paragraph" w:styleId="a4">
    <w:name w:val="footer"/>
    <w:basedOn w:val="a"/>
    <w:link w:val="Char0"/>
    <w:uiPriority w:val="99"/>
    <w:unhideWhenUsed/>
    <w:rsid w:val="00CD5774"/>
    <w:pPr>
      <w:tabs>
        <w:tab w:val="center" w:pos="4153"/>
        <w:tab w:val="right" w:pos="8306"/>
      </w:tabs>
      <w:snapToGrid w:val="0"/>
      <w:jc w:val="left"/>
    </w:pPr>
    <w:rPr>
      <w:sz w:val="18"/>
      <w:szCs w:val="18"/>
    </w:rPr>
  </w:style>
  <w:style w:type="character" w:customStyle="1" w:styleId="Char0">
    <w:name w:val="页脚 Char"/>
    <w:basedOn w:val="a0"/>
    <w:link w:val="a4"/>
    <w:uiPriority w:val="99"/>
    <w:rsid w:val="00CD5774"/>
    <w:rPr>
      <w:sz w:val="18"/>
      <w:szCs w:val="18"/>
    </w:rPr>
  </w:style>
  <w:style w:type="paragraph" w:customStyle="1" w:styleId="Default">
    <w:name w:val="Default"/>
    <w:rsid w:val="00CD5774"/>
    <w:pPr>
      <w:widowControl w:val="0"/>
      <w:autoSpaceDE w:val="0"/>
      <w:autoSpaceDN w:val="0"/>
      <w:adjustRightInd w:val="0"/>
    </w:pPr>
    <w:rPr>
      <w:rFonts w:ascii="EU-BZ" w:eastAsia="EU-BZ" w:hAnsi="Times New Roman" w:cs="Times New Roman"/>
      <w:color w:val="000000"/>
      <w:kern w:val="0"/>
      <w:sz w:val="24"/>
      <w:szCs w:val="24"/>
    </w:rPr>
  </w:style>
  <w:style w:type="paragraph" w:customStyle="1" w:styleId="src">
    <w:name w:val="src"/>
    <w:basedOn w:val="a"/>
    <w:rsid w:val="008A19F8"/>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24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Pages>
  <Words>1003</Words>
  <Characters>5723</Characters>
  <Application>Microsoft Office Word</Application>
  <DocSecurity>0</DocSecurity>
  <Lines>47</Lines>
  <Paragraphs>13</Paragraphs>
  <ScaleCrop>false</ScaleCrop>
  <Company/>
  <LinksUpToDate>false</LinksUpToDate>
  <CharactersWithSpaces>6713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璐 璐</dc:creator>
  <cp:keywords/>
  <dc:description/>
  <cp:lastModifiedBy>Windows User</cp:lastModifiedBy>
  <cp:revision>38</cp:revision>
  <dcterms:created xsi:type="dcterms:W3CDTF">2021-12-17T02:56:00Z</dcterms:created>
  <dcterms:modified xsi:type="dcterms:W3CDTF">2022-01-08T01:32:00Z</dcterms:modified>
</cp:coreProperties>
</file>